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ED4" w:rsidRPr="00A90AD6" w:rsidRDefault="00A90AD6" w:rsidP="00A90AD6">
      <w:pPr>
        <w:spacing w:line="360" w:lineRule="auto"/>
        <w:ind w:firstLineChars="200" w:firstLine="482"/>
        <w:jc w:val="center"/>
        <w:rPr>
          <w:b/>
          <w:sz w:val="24"/>
          <w:szCs w:val="24"/>
        </w:rPr>
      </w:pPr>
      <w:r w:rsidRPr="00A90AD6">
        <w:rPr>
          <w:rFonts w:hint="eastAsia"/>
          <w:b/>
          <w:sz w:val="24"/>
          <w:szCs w:val="24"/>
        </w:rPr>
        <w:t>关于组织申报</w:t>
      </w:r>
      <w:r w:rsidRPr="00A90AD6">
        <w:rPr>
          <w:rFonts w:hint="eastAsia"/>
          <w:b/>
          <w:sz w:val="24"/>
          <w:szCs w:val="24"/>
        </w:rPr>
        <w:t>2018</w:t>
      </w:r>
      <w:r w:rsidRPr="00A90AD6">
        <w:rPr>
          <w:rFonts w:hint="eastAsia"/>
          <w:b/>
          <w:sz w:val="24"/>
          <w:szCs w:val="24"/>
        </w:rPr>
        <w:t>年度省社科规划项目的通知</w:t>
      </w:r>
    </w:p>
    <w:p w:rsidR="00F37ED4" w:rsidRPr="000251C6" w:rsidRDefault="00F37ED4" w:rsidP="000251C6">
      <w:pPr>
        <w:spacing w:line="360" w:lineRule="auto"/>
        <w:ind w:firstLineChars="200" w:firstLine="480"/>
        <w:jc w:val="left"/>
        <w:rPr>
          <w:sz w:val="24"/>
          <w:szCs w:val="24"/>
        </w:rPr>
      </w:pPr>
      <w:r w:rsidRPr="000251C6">
        <w:rPr>
          <w:rFonts w:hint="eastAsia"/>
          <w:sz w:val="24"/>
          <w:szCs w:val="24"/>
        </w:rPr>
        <w:t>一、</w:t>
      </w:r>
      <w:r w:rsidRPr="000251C6">
        <w:rPr>
          <w:rFonts w:hint="eastAsia"/>
          <w:sz w:val="24"/>
          <w:szCs w:val="24"/>
        </w:rPr>
        <w:t>2018</w:t>
      </w:r>
      <w:r w:rsidRPr="000251C6">
        <w:rPr>
          <w:rFonts w:hint="eastAsia"/>
          <w:sz w:val="24"/>
          <w:szCs w:val="24"/>
        </w:rPr>
        <w:t>年度省社科规划项目申报工作，全面贯彻落实党的十九大和十九届二中、三中全会精神，以邓小平理论、“三个代表”重要思想、科学发展观、习近平新时代中国特色</w:t>
      </w:r>
      <w:bookmarkStart w:id="0" w:name="_GoBack"/>
      <w:bookmarkEnd w:id="0"/>
      <w:r w:rsidRPr="000251C6">
        <w:rPr>
          <w:rFonts w:hint="eastAsia"/>
          <w:sz w:val="24"/>
          <w:szCs w:val="24"/>
        </w:rPr>
        <w:t>社会主义思想为指导，贯彻落实“四个全面”战略布局，贯彻落实《关于进一步加强科研诚信建设的若干意见》，贯彻落实省第十三次党代会精神，弘扬科学精神、倡导科研创新，坚持以重大现实问题为主攻方向，坚持基础研究和应用研究并重，充分发挥省社科规划项目示范引导作用，着力为建设幸福美好新甘肃提供智力支持。</w:t>
      </w:r>
    </w:p>
    <w:p w:rsidR="00F37ED4" w:rsidRPr="000251C6" w:rsidRDefault="00F37ED4" w:rsidP="000251C6">
      <w:pPr>
        <w:spacing w:line="360" w:lineRule="auto"/>
        <w:ind w:firstLineChars="200" w:firstLine="480"/>
        <w:jc w:val="left"/>
        <w:rPr>
          <w:sz w:val="24"/>
          <w:szCs w:val="24"/>
        </w:rPr>
      </w:pPr>
      <w:r w:rsidRPr="000251C6">
        <w:rPr>
          <w:rFonts w:hint="eastAsia"/>
          <w:sz w:val="24"/>
          <w:szCs w:val="24"/>
        </w:rPr>
        <w:t>二、《</w:t>
      </w:r>
      <w:r w:rsidRPr="000251C6">
        <w:rPr>
          <w:rFonts w:hint="eastAsia"/>
          <w:sz w:val="24"/>
          <w:szCs w:val="24"/>
        </w:rPr>
        <w:t>2018</w:t>
      </w:r>
      <w:r w:rsidRPr="000251C6">
        <w:rPr>
          <w:rFonts w:hint="eastAsia"/>
          <w:sz w:val="24"/>
          <w:szCs w:val="24"/>
        </w:rPr>
        <w:t>年度省社科规划项目参考选题》，围绕习近平新时代中国特色社会主义思想、党的十九大和十九届二中、三中全会精神，在广泛征求各市州和省直有关部门、各高校、党校、社科研究单位意见基础上，拟定了一批重要的研究参考选题，申请人可根据自己的研究专长选择申报。《参考选题》侧重于应用对策研究，主要围绕我省经济社会发展目标、战略定位、战略举措以及事关全局性、战略性、前瞻性的重大理论与实际问题确定。文史哲等基础理论研究的具体题目，可由申报者自行设计，但一定要有甘肃特色，具有原创性和开拓性。应用性研究要突出针对性和操作性。</w:t>
      </w:r>
    </w:p>
    <w:p w:rsidR="00F37ED4" w:rsidRPr="000251C6" w:rsidRDefault="00F37ED4" w:rsidP="000251C6">
      <w:pPr>
        <w:spacing w:line="360" w:lineRule="auto"/>
        <w:ind w:firstLineChars="200" w:firstLine="480"/>
        <w:jc w:val="left"/>
        <w:rPr>
          <w:sz w:val="24"/>
          <w:szCs w:val="24"/>
        </w:rPr>
      </w:pPr>
      <w:r w:rsidRPr="000251C6">
        <w:rPr>
          <w:rFonts w:hint="eastAsia"/>
          <w:sz w:val="24"/>
          <w:szCs w:val="24"/>
        </w:rPr>
        <w:t>三、请申报老师认真研究《</w:t>
      </w:r>
      <w:r w:rsidRPr="000251C6">
        <w:rPr>
          <w:rFonts w:hint="eastAsia"/>
          <w:sz w:val="24"/>
          <w:szCs w:val="24"/>
        </w:rPr>
        <w:t>2018</w:t>
      </w:r>
      <w:r w:rsidRPr="000251C6">
        <w:rPr>
          <w:rFonts w:hint="eastAsia"/>
          <w:sz w:val="24"/>
          <w:szCs w:val="24"/>
        </w:rPr>
        <w:t>年度省社科规划项目参考选题》，根据各自的学科分布和研究特长，选择确有优势的选题组织申报。凡以“甘肃省中国特色社会主义理论体系研究中心”名义撰写的文章，或为省委省政府领导撰写的工作研究、调研报告和理论文章，在《人民日报》、《光明日报》、《经济日报》、《解放军报》、《求是》等中央级报刊杂志上刊发的，可直接列为省社科规划项目，并给予一定金额奖励。</w:t>
      </w:r>
    </w:p>
    <w:p w:rsidR="00F37ED4" w:rsidRPr="000251C6" w:rsidRDefault="00F37ED4" w:rsidP="000251C6">
      <w:pPr>
        <w:spacing w:line="360" w:lineRule="auto"/>
        <w:ind w:firstLineChars="200" w:firstLine="480"/>
        <w:jc w:val="left"/>
        <w:rPr>
          <w:sz w:val="24"/>
          <w:szCs w:val="24"/>
        </w:rPr>
      </w:pPr>
      <w:r w:rsidRPr="000251C6">
        <w:rPr>
          <w:rFonts w:hint="eastAsia"/>
          <w:sz w:val="24"/>
          <w:szCs w:val="24"/>
        </w:rPr>
        <w:t>四、申报项目的负责人必须从事实际研究工作并真正承担和负责组织项目的实施；不具备副高级以上专业技术职务的，须由两名具有正高级专业技术职务的同行专家推荐。申请课题的参加者或推荐人必须征得本人同意，否则视为违规申报。</w:t>
      </w:r>
    </w:p>
    <w:p w:rsidR="00F37ED4" w:rsidRPr="000251C6" w:rsidRDefault="00F37ED4" w:rsidP="000251C6">
      <w:pPr>
        <w:spacing w:line="360" w:lineRule="auto"/>
        <w:ind w:firstLineChars="200" w:firstLine="480"/>
        <w:jc w:val="left"/>
        <w:rPr>
          <w:sz w:val="24"/>
          <w:szCs w:val="24"/>
        </w:rPr>
      </w:pPr>
      <w:r w:rsidRPr="000251C6">
        <w:rPr>
          <w:rFonts w:hint="eastAsia"/>
          <w:sz w:val="24"/>
          <w:szCs w:val="24"/>
        </w:rPr>
        <w:t>五、倡导理论工作者和实际工作者联合攻关，鼓励、支持高校、党校和省直社科研究单位的科研骨干申报有关全省重大现实问题的课题。</w:t>
      </w:r>
    </w:p>
    <w:p w:rsidR="00F37ED4" w:rsidRPr="000251C6" w:rsidRDefault="00F37ED4" w:rsidP="000251C6">
      <w:pPr>
        <w:spacing w:line="360" w:lineRule="auto"/>
        <w:ind w:firstLineChars="200" w:firstLine="480"/>
        <w:jc w:val="left"/>
        <w:rPr>
          <w:sz w:val="24"/>
          <w:szCs w:val="24"/>
        </w:rPr>
      </w:pPr>
      <w:r w:rsidRPr="000251C6">
        <w:rPr>
          <w:rFonts w:hint="eastAsia"/>
          <w:sz w:val="24"/>
          <w:szCs w:val="24"/>
        </w:rPr>
        <w:t>六、申报省社科规划项目的课题负责人，同年度只能申报一个项目，且不能</w:t>
      </w:r>
      <w:r w:rsidRPr="000251C6">
        <w:rPr>
          <w:rFonts w:hint="eastAsia"/>
          <w:sz w:val="24"/>
          <w:szCs w:val="24"/>
        </w:rPr>
        <w:lastRenderedPageBreak/>
        <w:t>作为课题组成员参加其他省社科规划项目的申请；课题组成员最多只能同时参加两个省社科规划项目的申请。凡有在研国家社科基金项目和省社科规划项目的负责人，均不能申报今年的省社科规划项目。</w:t>
      </w:r>
    </w:p>
    <w:p w:rsidR="00F37ED4" w:rsidRPr="000251C6" w:rsidRDefault="00F37ED4" w:rsidP="000251C6">
      <w:pPr>
        <w:spacing w:line="360" w:lineRule="auto"/>
        <w:ind w:firstLineChars="200" w:firstLine="480"/>
        <w:jc w:val="left"/>
        <w:rPr>
          <w:sz w:val="24"/>
          <w:szCs w:val="24"/>
        </w:rPr>
      </w:pPr>
      <w:r w:rsidRPr="000251C6">
        <w:rPr>
          <w:rFonts w:hint="eastAsia"/>
          <w:sz w:val="24"/>
          <w:szCs w:val="24"/>
        </w:rPr>
        <w:t>七、省社科规划项目的完成时限，自批准立项之日起计算，基础理论研究一般为</w:t>
      </w:r>
      <w:r w:rsidRPr="000251C6">
        <w:rPr>
          <w:rFonts w:hint="eastAsia"/>
          <w:sz w:val="24"/>
          <w:szCs w:val="24"/>
        </w:rPr>
        <w:t>2</w:t>
      </w:r>
      <w:r w:rsidRPr="000251C6">
        <w:rPr>
          <w:rFonts w:hint="eastAsia"/>
          <w:sz w:val="24"/>
          <w:szCs w:val="24"/>
        </w:rPr>
        <w:t>年，应用对策研究原则上为</w:t>
      </w:r>
      <w:r w:rsidRPr="000251C6">
        <w:rPr>
          <w:rFonts w:hint="eastAsia"/>
          <w:sz w:val="24"/>
          <w:szCs w:val="24"/>
        </w:rPr>
        <w:t>1</w:t>
      </w:r>
      <w:r w:rsidRPr="000251C6">
        <w:rPr>
          <w:rFonts w:hint="eastAsia"/>
          <w:sz w:val="24"/>
          <w:szCs w:val="24"/>
        </w:rPr>
        <w:t>年内。</w:t>
      </w:r>
    </w:p>
    <w:p w:rsidR="00F37ED4" w:rsidRPr="000251C6" w:rsidRDefault="00F37ED4" w:rsidP="000251C6">
      <w:pPr>
        <w:spacing w:line="360" w:lineRule="auto"/>
        <w:ind w:firstLineChars="200" w:firstLine="480"/>
        <w:jc w:val="left"/>
        <w:rPr>
          <w:sz w:val="24"/>
          <w:szCs w:val="24"/>
        </w:rPr>
      </w:pPr>
      <w:r w:rsidRPr="000251C6">
        <w:rPr>
          <w:rFonts w:hint="eastAsia"/>
          <w:sz w:val="24"/>
          <w:szCs w:val="24"/>
        </w:rPr>
        <w:t>八、申报省社科规划项目要严格按照《申请书》和《活页》的内容规范填写，保证没有知识产权争议。《活页》中不得出现申请人前期相关研究成果和参考文献，以及其他直接或间接透露申请人相关背景的材料。凡在申请书中弄虚作假者，一经发现并查实后，取消三年申报资格；如获准立项即作撤项处理并通报批评。</w:t>
      </w:r>
    </w:p>
    <w:p w:rsidR="00F37ED4" w:rsidRPr="000251C6" w:rsidRDefault="00F37ED4" w:rsidP="000251C6">
      <w:pPr>
        <w:spacing w:line="360" w:lineRule="auto"/>
        <w:ind w:firstLineChars="200" w:firstLine="480"/>
        <w:jc w:val="left"/>
        <w:rPr>
          <w:sz w:val="24"/>
          <w:szCs w:val="24"/>
        </w:rPr>
      </w:pPr>
      <w:r w:rsidRPr="000251C6">
        <w:rPr>
          <w:rFonts w:hint="eastAsia"/>
          <w:sz w:val="24"/>
          <w:szCs w:val="24"/>
        </w:rPr>
        <w:t>九、对申报省社科规划项目的所有课题，一律实行同行专家匿名评审。省社科规划办公室将召开课题评审会，组织有关专家和实际工作部门的负责同志，在充分讨论的基础上，采用无记名投票方式确定拟立项项目建议名单，报省委宣传部审定批准。</w:t>
      </w:r>
    </w:p>
    <w:p w:rsidR="00F37ED4" w:rsidRPr="000251C6" w:rsidRDefault="00F37ED4" w:rsidP="000251C6">
      <w:pPr>
        <w:spacing w:line="360" w:lineRule="auto"/>
        <w:ind w:firstLineChars="200" w:firstLine="480"/>
        <w:jc w:val="left"/>
        <w:rPr>
          <w:sz w:val="24"/>
          <w:szCs w:val="24"/>
        </w:rPr>
      </w:pPr>
      <w:r w:rsidRPr="000251C6">
        <w:rPr>
          <w:rFonts w:hint="eastAsia"/>
          <w:sz w:val="24"/>
          <w:szCs w:val="24"/>
        </w:rPr>
        <w:t>十、获准立项的省社科规划项目负责人在项目执行期间要遵守相关承诺，履行约定义务，按期完成研究任务。项目研究的最终成果将实行匿名通讯鉴定制度。除特殊情况外，计划出版的成果须先鉴定后出版。经批准同意出版的成果出版后，须报送省社科规划办</w:t>
      </w:r>
      <w:r w:rsidRPr="000251C6">
        <w:rPr>
          <w:rFonts w:hint="eastAsia"/>
          <w:sz w:val="24"/>
          <w:szCs w:val="24"/>
        </w:rPr>
        <w:t>2</w:t>
      </w:r>
      <w:r w:rsidRPr="000251C6">
        <w:rPr>
          <w:rFonts w:hint="eastAsia"/>
          <w:sz w:val="24"/>
          <w:szCs w:val="24"/>
        </w:rPr>
        <w:t>套样书。</w:t>
      </w:r>
    </w:p>
    <w:p w:rsidR="00F37ED4" w:rsidRPr="000251C6" w:rsidRDefault="00F37ED4" w:rsidP="000251C6">
      <w:pPr>
        <w:spacing w:line="360" w:lineRule="auto"/>
        <w:ind w:firstLineChars="200" w:firstLine="480"/>
        <w:jc w:val="left"/>
        <w:rPr>
          <w:sz w:val="24"/>
          <w:szCs w:val="24"/>
        </w:rPr>
      </w:pPr>
      <w:r w:rsidRPr="000251C6">
        <w:rPr>
          <w:rFonts w:hint="eastAsia"/>
          <w:sz w:val="24"/>
          <w:szCs w:val="24"/>
        </w:rPr>
        <w:t>十一、项目申报所需的各种材料，包括《</w:t>
      </w:r>
      <w:r w:rsidRPr="000251C6">
        <w:rPr>
          <w:rFonts w:hint="eastAsia"/>
          <w:sz w:val="24"/>
          <w:szCs w:val="24"/>
        </w:rPr>
        <w:t>2018</w:t>
      </w:r>
      <w:r w:rsidRPr="000251C6">
        <w:rPr>
          <w:rFonts w:hint="eastAsia"/>
          <w:sz w:val="24"/>
          <w:szCs w:val="24"/>
        </w:rPr>
        <w:t>年度省社科规划项目参考选题》、《申请书》、《活页》及《省社科规划项目申报汇总表》等，在本通知附件中下载。申请书一律用计算机填写、</w:t>
      </w:r>
      <w:r w:rsidRPr="000251C6">
        <w:rPr>
          <w:rFonts w:hint="eastAsia"/>
          <w:sz w:val="24"/>
          <w:szCs w:val="24"/>
        </w:rPr>
        <w:t>A3</w:t>
      </w:r>
      <w:r w:rsidRPr="000251C6">
        <w:rPr>
          <w:rFonts w:hint="eastAsia"/>
          <w:sz w:val="24"/>
          <w:szCs w:val="24"/>
        </w:rPr>
        <w:t>纸双面印制、中缝装订。为便于分类受理，请在申请书和活页左上角注明所申请项目的申报类型等信息，即在“申请选题”栏注明“申请第××类××项参考选题”或“自行设计课题”字样（“第××项”为所列参考选题序号），在“项目类别”栏注明“一般项目”，在“学科分类”栏注明具体学科分类（与参考选题中列出的分类保持一致）。</w:t>
      </w:r>
    </w:p>
    <w:p w:rsidR="00F37ED4" w:rsidRPr="000251C6" w:rsidRDefault="00F37ED4" w:rsidP="000251C6">
      <w:pPr>
        <w:spacing w:line="360" w:lineRule="auto"/>
        <w:ind w:firstLineChars="200" w:firstLine="480"/>
        <w:jc w:val="left"/>
        <w:rPr>
          <w:sz w:val="24"/>
          <w:szCs w:val="24"/>
        </w:rPr>
      </w:pPr>
      <w:r w:rsidRPr="000251C6">
        <w:rPr>
          <w:rFonts w:hint="eastAsia"/>
          <w:sz w:val="24"/>
          <w:szCs w:val="24"/>
        </w:rPr>
        <w:t>十二、报送材料：《申请书》一式</w:t>
      </w:r>
      <w:r w:rsidRPr="000251C6">
        <w:rPr>
          <w:rFonts w:hint="eastAsia"/>
          <w:sz w:val="24"/>
          <w:szCs w:val="24"/>
        </w:rPr>
        <w:t>2</w:t>
      </w:r>
      <w:r w:rsidRPr="000251C6">
        <w:rPr>
          <w:rFonts w:hint="eastAsia"/>
          <w:sz w:val="24"/>
          <w:szCs w:val="24"/>
        </w:rPr>
        <w:t>份和《活页》一式</w:t>
      </w:r>
      <w:r w:rsidRPr="000251C6">
        <w:rPr>
          <w:rFonts w:hint="eastAsia"/>
          <w:sz w:val="24"/>
          <w:szCs w:val="24"/>
        </w:rPr>
        <w:t>5</w:t>
      </w:r>
      <w:r w:rsidRPr="000251C6">
        <w:rPr>
          <w:rFonts w:hint="eastAsia"/>
          <w:sz w:val="24"/>
          <w:szCs w:val="24"/>
        </w:rPr>
        <w:t>份纸质及电子版，《汇总表》电子版发邮箱。</w:t>
      </w:r>
    </w:p>
    <w:p w:rsidR="004A63BC" w:rsidRPr="000251C6" w:rsidRDefault="00F37ED4" w:rsidP="000251C6">
      <w:pPr>
        <w:spacing w:line="360" w:lineRule="auto"/>
        <w:ind w:firstLineChars="200" w:firstLine="480"/>
        <w:jc w:val="left"/>
        <w:rPr>
          <w:sz w:val="24"/>
          <w:szCs w:val="24"/>
        </w:rPr>
      </w:pPr>
      <w:r w:rsidRPr="000251C6">
        <w:rPr>
          <w:rFonts w:hint="eastAsia"/>
          <w:sz w:val="24"/>
          <w:szCs w:val="24"/>
        </w:rPr>
        <w:t>十三、本年度省社科规划项目申报集中受理时间为</w:t>
      </w:r>
      <w:r w:rsidRPr="000251C6">
        <w:rPr>
          <w:rFonts w:hint="eastAsia"/>
          <w:sz w:val="24"/>
          <w:szCs w:val="24"/>
        </w:rPr>
        <w:t>2018</w:t>
      </w:r>
      <w:r w:rsidRPr="000251C6">
        <w:rPr>
          <w:rFonts w:hint="eastAsia"/>
          <w:sz w:val="24"/>
          <w:szCs w:val="24"/>
        </w:rPr>
        <w:t>年</w:t>
      </w:r>
      <w:r w:rsidRPr="000251C6">
        <w:rPr>
          <w:rFonts w:hint="eastAsia"/>
          <w:sz w:val="24"/>
          <w:szCs w:val="24"/>
        </w:rPr>
        <w:t>7</w:t>
      </w:r>
      <w:r w:rsidRPr="000251C6">
        <w:rPr>
          <w:rFonts w:hint="eastAsia"/>
          <w:sz w:val="24"/>
          <w:szCs w:val="24"/>
        </w:rPr>
        <w:t>月</w:t>
      </w:r>
      <w:r w:rsidRPr="000251C6">
        <w:rPr>
          <w:rFonts w:hint="eastAsia"/>
          <w:sz w:val="24"/>
          <w:szCs w:val="24"/>
        </w:rPr>
        <w:t>18-19</w:t>
      </w:r>
      <w:r w:rsidRPr="000251C6">
        <w:rPr>
          <w:rFonts w:hint="eastAsia"/>
          <w:sz w:val="24"/>
          <w:szCs w:val="24"/>
        </w:rPr>
        <w:t>日。逾期或材料报送不齐全不予受理。</w:t>
      </w:r>
    </w:p>
    <w:sectPr w:rsidR="004A63BC" w:rsidRPr="000251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C39" w:rsidRDefault="00F33C39" w:rsidP="000251C6">
      <w:r>
        <w:separator/>
      </w:r>
    </w:p>
  </w:endnote>
  <w:endnote w:type="continuationSeparator" w:id="0">
    <w:p w:rsidR="00F33C39" w:rsidRDefault="00F33C39" w:rsidP="0002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C39" w:rsidRDefault="00F33C39" w:rsidP="000251C6">
      <w:r>
        <w:separator/>
      </w:r>
    </w:p>
  </w:footnote>
  <w:footnote w:type="continuationSeparator" w:id="0">
    <w:p w:rsidR="00F33C39" w:rsidRDefault="00F33C39" w:rsidP="00025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06"/>
    <w:rsid w:val="000251C6"/>
    <w:rsid w:val="00080206"/>
    <w:rsid w:val="002709C1"/>
    <w:rsid w:val="004A63BC"/>
    <w:rsid w:val="00A84A0A"/>
    <w:rsid w:val="00A90AD6"/>
    <w:rsid w:val="00F33C39"/>
    <w:rsid w:val="00F3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1C6"/>
    <w:rPr>
      <w:sz w:val="18"/>
      <w:szCs w:val="18"/>
    </w:rPr>
  </w:style>
  <w:style w:type="paragraph" w:styleId="a4">
    <w:name w:val="footer"/>
    <w:basedOn w:val="a"/>
    <w:link w:val="Char0"/>
    <w:uiPriority w:val="99"/>
    <w:unhideWhenUsed/>
    <w:rsid w:val="000251C6"/>
    <w:pPr>
      <w:tabs>
        <w:tab w:val="center" w:pos="4153"/>
        <w:tab w:val="right" w:pos="8306"/>
      </w:tabs>
      <w:snapToGrid w:val="0"/>
      <w:jc w:val="left"/>
    </w:pPr>
    <w:rPr>
      <w:sz w:val="18"/>
      <w:szCs w:val="18"/>
    </w:rPr>
  </w:style>
  <w:style w:type="character" w:customStyle="1" w:styleId="Char0">
    <w:name w:val="页脚 Char"/>
    <w:basedOn w:val="a0"/>
    <w:link w:val="a4"/>
    <w:uiPriority w:val="99"/>
    <w:rsid w:val="000251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1C6"/>
    <w:rPr>
      <w:sz w:val="18"/>
      <w:szCs w:val="18"/>
    </w:rPr>
  </w:style>
  <w:style w:type="paragraph" w:styleId="a4">
    <w:name w:val="footer"/>
    <w:basedOn w:val="a"/>
    <w:link w:val="Char0"/>
    <w:uiPriority w:val="99"/>
    <w:unhideWhenUsed/>
    <w:rsid w:val="000251C6"/>
    <w:pPr>
      <w:tabs>
        <w:tab w:val="center" w:pos="4153"/>
        <w:tab w:val="right" w:pos="8306"/>
      </w:tabs>
      <w:snapToGrid w:val="0"/>
      <w:jc w:val="left"/>
    </w:pPr>
    <w:rPr>
      <w:sz w:val="18"/>
      <w:szCs w:val="18"/>
    </w:rPr>
  </w:style>
  <w:style w:type="character" w:customStyle="1" w:styleId="Char0">
    <w:name w:val="页脚 Char"/>
    <w:basedOn w:val="a0"/>
    <w:link w:val="a4"/>
    <w:uiPriority w:val="99"/>
    <w:rsid w:val="000251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1488</Characters>
  <Application>Microsoft Office Word</Application>
  <DocSecurity>4</DocSecurity>
  <Lines>12</Lines>
  <Paragraphs>3</Paragraphs>
  <ScaleCrop>false</ScaleCrop>
  <Company>china</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蔡建刚</cp:lastModifiedBy>
  <cp:revision>2</cp:revision>
  <dcterms:created xsi:type="dcterms:W3CDTF">2018-07-15T01:06:00Z</dcterms:created>
  <dcterms:modified xsi:type="dcterms:W3CDTF">2018-07-15T01:06:00Z</dcterms:modified>
</cp:coreProperties>
</file>