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hint="eastAsia" w:ascii="方正小标宋简体" w:hAnsi="方正小标宋简体" w:eastAsia="方正小标宋简体" w:cs="方正小标宋简体"/>
          <w:b w:val="0"/>
          <w:i w:val="0"/>
          <w:caps w:val="0"/>
          <w:spacing w:val="0"/>
          <w:w w:val="100"/>
          <w:sz w:val="40"/>
          <w:szCs w:val="40"/>
        </w:rPr>
      </w:pPr>
      <w:r>
        <w:rPr>
          <w:rFonts w:hint="eastAsia" w:ascii="方正小标宋简体" w:hAnsi="方正小标宋简体" w:eastAsia="方正小标宋简体" w:cs="方正小标宋简体"/>
          <w:b w:val="0"/>
          <w:i w:val="0"/>
          <w:caps w:val="0"/>
          <w:spacing w:val="0"/>
          <w:w w:val="100"/>
          <w:sz w:val="40"/>
          <w:szCs w:val="40"/>
        </w:rPr>
        <w:t>关于2023年甘肃省职业教育在线精品课程认定</w:t>
      </w:r>
      <w:r>
        <w:rPr>
          <w:rFonts w:hint="eastAsia" w:ascii="方正小标宋简体" w:hAnsi="方正小标宋简体" w:eastAsia="方正小标宋简体" w:cs="方正小标宋简体"/>
          <w:b w:val="0"/>
          <w:i w:val="0"/>
          <w:iCs w:val="0"/>
          <w:caps w:val="0"/>
          <w:color w:val="333333"/>
          <w:spacing w:val="0"/>
          <w:w w:val="100"/>
          <w:sz w:val="40"/>
          <w:szCs w:val="40"/>
          <w:shd w:val="clear" w:fill="FFFFFF"/>
          <w:lang w:val="en-US" w:eastAsia="zh-CN"/>
        </w:rPr>
        <w:t>工作</w:t>
      </w:r>
      <w:r>
        <w:rPr>
          <w:rFonts w:hint="eastAsia" w:ascii="方正小标宋简体" w:hAnsi="方正小标宋简体" w:eastAsia="方正小标宋简体" w:cs="方正小标宋简体"/>
          <w:b w:val="0"/>
          <w:i w:val="0"/>
          <w:caps w:val="0"/>
          <w:spacing w:val="0"/>
          <w:w w:val="100"/>
          <w:sz w:val="40"/>
          <w:szCs w:val="40"/>
        </w:rPr>
        <w:t>的通知</w:t>
      </w:r>
    </w:p>
    <w:p>
      <w:pPr>
        <w:snapToGrid/>
        <w:spacing w:before="0" w:beforeAutospacing="0" w:after="0" w:afterAutospacing="0" w:line="240" w:lineRule="auto"/>
        <w:jc w:val="both"/>
        <w:textAlignment w:val="baseline"/>
        <w:rPr>
          <w:rFonts w:hint="eastAsia" w:ascii="仿宋_GB2312" w:hAnsi="仿宋_GB2312" w:eastAsia="仿宋_GB2312" w:cs="仿宋_GB2312"/>
          <w:b w:val="0"/>
          <w:i w:val="0"/>
          <w:caps w:val="0"/>
          <w:spacing w:val="0"/>
          <w:w w:val="100"/>
          <w:sz w:val="32"/>
          <w:szCs w:val="32"/>
          <w:lang w:val="en-US" w:eastAsia="zh-CN"/>
        </w:rPr>
      </w:pPr>
      <w:r>
        <w:rPr>
          <w:rFonts w:hint="eastAsia" w:ascii="仿宋_GB2312" w:hAnsi="仿宋_GB2312" w:eastAsia="仿宋_GB2312" w:cs="仿宋_GB2312"/>
          <w:b w:val="0"/>
          <w:i w:val="0"/>
          <w:caps w:val="0"/>
          <w:spacing w:val="0"/>
          <w:w w:val="100"/>
          <w:sz w:val="32"/>
          <w:szCs w:val="32"/>
          <w:lang w:val="en-US" w:eastAsia="zh-CN"/>
        </w:rPr>
        <w:t>各学院：</w:t>
      </w:r>
    </w:p>
    <w:p>
      <w:pPr>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eastAsia="zh-CN"/>
        </w:rPr>
      </w:pPr>
      <w:r>
        <w:rPr>
          <w:rFonts w:hint="eastAsia" w:ascii="仿宋_GB2312" w:hAnsi="仿宋_GB2312" w:eastAsia="仿宋_GB2312" w:cs="仿宋_GB2312"/>
          <w:b w:val="0"/>
          <w:i w:val="0"/>
          <w:iCs w:val="0"/>
          <w:caps w:val="0"/>
          <w:color w:val="333333"/>
          <w:spacing w:val="0"/>
          <w:w w:val="100"/>
          <w:sz w:val="32"/>
          <w:szCs w:val="32"/>
          <w:shd w:val="clear" w:fill="FFFFFF"/>
        </w:rPr>
        <w:t>根据</w:t>
      </w:r>
      <w:r>
        <w:rPr>
          <w:rFonts w:hint="eastAsia" w:ascii="仿宋_GB2312" w:hAnsi="仿宋_GB2312" w:eastAsia="仿宋_GB2312" w:cs="仿宋_GB2312"/>
          <w:b w:val="0"/>
          <w:i w:val="0"/>
          <w:iCs w:val="0"/>
          <w:caps w:val="0"/>
          <w:color w:val="333333"/>
          <w:spacing w:val="0"/>
          <w:w w:val="100"/>
          <w:sz w:val="32"/>
          <w:szCs w:val="32"/>
          <w:shd w:val="clear" w:fill="FFFFFF"/>
          <w:lang w:eastAsia="zh-CN"/>
        </w:rPr>
        <w:t>《甘肃省教育厅关于开展 2023 年甘肃省职业教育在线精品课程认定工作的通知》</w:t>
      </w: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要求，</w:t>
      </w:r>
      <w:r>
        <w:rPr>
          <w:rFonts w:hint="eastAsia" w:ascii="仿宋_GB2312" w:hAnsi="仿宋_GB2312" w:eastAsia="仿宋_GB2312" w:cs="仿宋_GB2312"/>
          <w:b w:val="0"/>
          <w:i w:val="0"/>
          <w:iCs w:val="0"/>
          <w:caps w:val="0"/>
          <w:color w:val="333333"/>
          <w:spacing w:val="0"/>
          <w:w w:val="100"/>
          <w:sz w:val="32"/>
          <w:szCs w:val="32"/>
          <w:shd w:val="clear" w:fill="FFFFFF"/>
        </w:rPr>
        <w:t>学校决定组织开展2023年甘肃省职业教育在线精品课程认定工作</w:t>
      </w:r>
      <w:r>
        <w:rPr>
          <w:rFonts w:hint="eastAsia" w:ascii="仿宋_GB2312" w:hAnsi="仿宋_GB2312" w:eastAsia="仿宋_GB2312" w:cs="仿宋_GB2312"/>
          <w:b w:val="0"/>
          <w:i w:val="0"/>
          <w:iCs w:val="0"/>
          <w:caps w:val="0"/>
          <w:color w:val="333333"/>
          <w:spacing w:val="0"/>
          <w:w w:val="100"/>
          <w:sz w:val="32"/>
          <w:szCs w:val="32"/>
          <w:shd w:val="clear" w:fill="FFFFFF"/>
          <w:lang w:eastAsia="zh-CN"/>
        </w:rPr>
        <w:t>，</w:t>
      </w:r>
      <w:r>
        <w:rPr>
          <w:rFonts w:hint="eastAsia" w:ascii="仿宋_GB2312" w:hAnsi="仿宋_GB2312" w:eastAsia="仿宋_GB2312" w:cs="仿宋_GB2312"/>
          <w:b w:val="0"/>
          <w:i w:val="0"/>
          <w:iCs w:val="0"/>
          <w:caps w:val="0"/>
          <w:color w:val="333333"/>
          <w:spacing w:val="0"/>
          <w:w w:val="100"/>
          <w:sz w:val="32"/>
          <w:szCs w:val="32"/>
          <w:shd w:val="clear" w:fill="FFFFFF"/>
        </w:rPr>
        <w:t>现将有关事宜</w:t>
      </w: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通知</w:t>
      </w:r>
      <w:r>
        <w:rPr>
          <w:rFonts w:hint="eastAsia" w:ascii="仿宋_GB2312" w:hAnsi="仿宋_GB2312" w:eastAsia="仿宋_GB2312" w:cs="仿宋_GB2312"/>
          <w:b w:val="0"/>
          <w:i w:val="0"/>
          <w:iCs w:val="0"/>
          <w:caps w:val="0"/>
          <w:color w:val="333333"/>
          <w:spacing w:val="0"/>
          <w:w w:val="100"/>
          <w:sz w:val="32"/>
          <w:szCs w:val="32"/>
          <w:shd w:val="clear" w:fill="FFFFFF"/>
        </w:rPr>
        <w:t>如下</w:t>
      </w:r>
      <w:r>
        <w:rPr>
          <w:rFonts w:hint="eastAsia" w:ascii="仿宋_GB2312" w:hAnsi="仿宋_GB2312" w:eastAsia="仿宋_GB2312" w:cs="仿宋_GB2312"/>
          <w:b w:val="0"/>
          <w:i w:val="0"/>
          <w:iCs w:val="0"/>
          <w:caps w:val="0"/>
          <w:color w:val="333333"/>
          <w:spacing w:val="0"/>
          <w:w w:val="100"/>
          <w:sz w:val="32"/>
          <w:szCs w:val="32"/>
          <w:shd w:val="clear" w:fill="FFFFFF"/>
          <w:lang w:eastAsia="zh-CN"/>
        </w:rPr>
        <w:t>。</w:t>
      </w:r>
    </w:p>
    <w:p>
      <w:pPr>
        <w:snapToGrid/>
        <w:spacing w:before="0" w:beforeAutospacing="0" w:after="0" w:afterAutospacing="0" w:line="240" w:lineRule="auto"/>
        <w:ind w:firstLine="640" w:firstLineChars="200"/>
        <w:jc w:val="both"/>
        <w:textAlignment w:val="baseline"/>
        <w:rPr>
          <w:rFonts w:hint="eastAsia" w:ascii="黑体" w:hAnsi="黑体" w:eastAsia="黑体" w:cs="黑体"/>
          <w:b w:val="0"/>
          <w:i w:val="0"/>
          <w:iCs w:val="0"/>
          <w:caps w:val="0"/>
          <w:color w:val="333333"/>
          <w:spacing w:val="0"/>
          <w:w w:val="100"/>
          <w:sz w:val="32"/>
          <w:szCs w:val="32"/>
          <w:shd w:val="clear" w:fill="FFFFFF"/>
          <w:lang w:val="en-US" w:eastAsia="zh-CN"/>
        </w:rPr>
      </w:pPr>
      <w:r>
        <w:rPr>
          <w:rFonts w:hint="eastAsia" w:ascii="黑体" w:hAnsi="黑体" w:eastAsia="黑体" w:cs="黑体"/>
          <w:b w:val="0"/>
          <w:i w:val="0"/>
          <w:iCs w:val="0"/>
          <w:caps w:val="0"/>
          <w:color w:val="333333"/>
          <w:spacing w:val="0"/>
          <w:w w:val="100"/>
          <w:sz w:val="32"/>
          <w:szCs w:val="32"/>
          <w:shd w:val="clear" w:fill="FFFFFF"/>
          <w:lang w:val="en-US" w:eastAsia="zh-CN"/>
        </w:rPr>
        <w:t>一、推荐限额</w:t>
      </w:r>
    </w:p>
    <w:p>
      <w:pPr>
        <w:snapToGrid/>
        <w:spacing w:before="0" w:beforeAutospacing="0" w:after="0" w:afterAutospacing="0" w:line="240" w:lineRule="auto"/>
        <w:ind w:firstLine="640" w:firstLineChars="200"/>
        <w:jc w:val="both"/>
        <w:textAlignment w:val="baseline"/>
        <w:rPr>
          <w:rFonts w:hint="default"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各学院推荐1-2门；学校共推荐12门。</w:t>
      </w:r>
    </w:p>
    <w:p>
      <w:pPr>
        <w:snapToGrid/>
        <w:spacing w:before="0" w:beforeAutospacing="0" w:after="0" w:afterAutospacing="0" w:line="240" w:lineRule="auto"/>
        <w:ind w:firstLine="640" w:firstLineChars="200"/>
        <w:jc w:val="both"/>
        <w:textAlignment w:val="baseline"/>
        <w:rPr>
          <w:rFonts w:hint="default" w:ascii="黑体" w:hAnsi="黑体" w:eastAsia="黑体" w:cs="黑体"/>
          <w:b w:val="0"/>
          <w:i w:val="0"/>
          <w:iCs w:val="0"/>
          <w:caps w:val="0"/>
          <w:color w:val="333333"/>
          <w:spacing w:val="0"/>
          <w:w w:val="100"/>
          <w:sz w:val="32"/>
          <w:szCs w:val="32"/>
          <w:shd w:val="clear" w:fill="FFFFFF"/>
          <w:lang w:val="en-US" w:eastAsia="zh-CN"/>
        </w:rPr>
      </w:pPr>
      <w:r>
        <w:rPr>
          <w:rFonts w:hint="eastAsia" w:ascii="黑体" w:hAnsi="黑体" w:eastAsia="黑体" w:cs="黑体"/>
          <w:b w:val="0"/>
          <w:i w:val="0"/>
          <w:iCs w:val="0"/>
          <w:caps w:val="0"/>
          <w:color w:val="333333"/>
          <w:spacing w:val="0"/>
          <w:w w:val="100"/>
          <w:sz w:val="32"/>
          <w:szCs w:val="32"/>
          <w:shd w:val="clear" w:fill="FFFFFF"/>
          <w:lang w:val="en-US" w:eastAsia="zh-CN"/>
        </w:rPr>
        <w:t>二、推荐课程要求</w:t>
      </w:r>
    </w:p>
    <w:p>
      <w:pPr>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申报课程应为纳入学校相关专业人才培养方案并在教学中实际开设的课程。课程需已建设完成并在面向全国公开的线上课程平台投放使用，课程负责人及团队成员实际主讲并出镜。</w:t>
      </w:r>
    </w:p>
    <w:p>
      <w:pPr>
        <w:snapToGrid/>
        <w:spacing w:before="0" w:beforeAutospacing="0" w:after="0" w:afterAutospacing="0" w:line="240" w:lineRule="auto"/>
        <w:ind w:firstLine="640" w:firstLineChars="200"/>
        <w:jc w:val="both"/>
        <w:textAlignment w:val="baseline"/>
        <w:rPr>
          <w:rFonts w:hint="eastAsia" w:ascii="黑体" w:hAnsi="黑体" w:eastAsia="黑体" w:cs="黑体"/>
          <w:b w:val="0"/>
          <w:i w:val="0"/>
          <w:iCs w:val="0"/>
          <w:caps w:val="0"/>
          <w:color w:val="333333"/>
          <w:spacing w:val="0"/>
          <w:w w:val="100"/>
          <w:sz w:val="32"/>
          <w:szCs w:val="32"/>
          <w:shd w:val="clear" w:fill="FFFFFF"/>
          <w:lang w:val="en-US" w:eastAsia="zh-CN"/>
        </w:rPr>
      </w:pPr>
      <w:r>
        <w:rPr>
          <w:rFonts w:hint="eastAsia" w:ascii="黑体" w:hAnsi="黑体" w:eastAsia="黑体" w:cs="黑体"/>
          <w:b w:val="0"/>
          <w:i w:val="0"/>
          <w:iCs w:val="0"/>
          <w:caps w:val="0"/>
          <w:color w:val="333333"/>
          <w:spacing w:val="0"/>
          <w:w w:val="100"/>
          <w:sz w:val="32"/>
          <w:szCs w:val="32"/>
          <w:shd w:val="clear" w:fill="FFFFFF"/>
          <w:lang w:val="en-US" w:eastAsia="zh-CN"/>
        </w:rPr>
        <w:t>三、报送要求</w:t>
      </w:r>
    </w:p>
    <w:p>
      <w:pPr>
        <w:snapToGrid/>
        <w:spacing w:before="0" w:beforeAutospacing="0" w:after="0" w:afterAutospacing="0" w:line="240" w:lineRule="auto"/>
        <w:ind w:firstLine="640" w:firstLineChars="20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1.个人申报，学院初审，按推荐限额申报。</w:t>
      </w:r>
    </w:p>
    <w:p>
      <w:pPr>
        <w:keepNext w:val="0"/>
        <w:keepLines w:val="0"/>
        <w:widowControl/>
        <w:suppressLineNumbers w:val="0"/>
        <w:ind w:firstLine="640" w:firstLineChars="200"/>
        <w:jc w:val="left"/>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2.组织部及</w:t>
      </w:r>
      <w:r>
        <w:rPr>
          <w:rFonts w:hint="eastAsia" w:ascii="仿宋_GB2312" w:hAnsi="宋体" w:eastAsia="仿宋_GB2312" w:cs="仿宋_GB2312"/>
          <w:color w:val="000000"/>
          <w:kern w:val="0"/>
          <w:sz w:val="31"/>
          <w:szCs w:val="31"/>
          <w:lang w:val="en-US" w:eastAsia="zh-CN" w:bidi="ar"/>
        </w:rPr>
        <w:t>学院党总支</w:t>
      </w:r>
      <w:r>
        <w:rPr>
          <w:rFonts w:ascii="仿宋_GB2312" w:hAnsi="宋体" w:eastAsia="仿宋_GB2312" w:cs="仿宋_GB2312"/>
          <w:color w:val="000000"/>
          <w:kern w:val="0"/>
          <w:sz w:val="31"/>
          <w:szCs w:val="31"/>
          <w:lang w:val="en-US" w:eastAsia="zh-CN" w:bidi="ar"/>
        </w:rPr>
        <w:t>要对申报的在线精品</w:t>
      </w:r>
      <w:r>
        <w:rPr>
          <w:rFonts w:hint="eastAsia" w:ascii="仿宋_GB2312" w:hAnsi="宋体" w:eastAsia="仿宋_GB2312" w:cs="仿宋_GB2312"/>
          <w:color w:val="000000"/>
          <w:kern w:val="0"/>
          <w:sz w:val="31"/>
          <w:szCs w:val="31"/>
          <w:lang w:val="en-US" w:eastAsia="zh-CN" w:bidi="ar"/>
        </w:rPr>
        <w:t>课程中德育和思政元素严格审核，确保课程正确的政治方向和价值取向。</w:t>
      </w:r>
    </w:p>
    <w:p>
      <w:pPr>
        <w:snapToGrid/>
        <w:spacing w:before="0" w:beforeAutospacing="0" w:after="0" w:afterAutospacing="0" w:line="240" w:lineRule="auto"/>
        <w:ind w:firstLine="628" w:firstLineChars="200"/>
        <w:jc w:val="both"/>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3.政治审查意见由教师所在学院党总支初审，组织部审核盖章；学术性评价意见由教师所在教研室初审，科技处</w:t>
      </w:r>
      <w:bookmarkStart w:id="0" w:name="_GoBack"/>
      <w:bookmarkEnd w:id="0"/>
      <w:r>
        <w:rPr>
          <w:rFonts w:hint="eastAsia" w:ascii="仿宋" w:hAnsi="仿宋" w:eastAsia="仿宋" w:cs="仿宋"/>
          <w:spacing w:val="-3"/>
          <w:sz w:val="32"/>
          <w:szCs w:val="32"/>
          <w:lang w:val="en-US" w:eastAsia="zh-CN"/>
        </w:rPr>
        <w:t>审核盖章。校外评价意见由课程负责人联系相关单位出具。</w:t>
      </w:r>
    </w:p>
    <w:p>
      <w:pPr>
        <w:snapToGrid/>
        <w:spacing w:before="0" w:beforeAutospacing="0" w:after="0" w:afterAutospacing="0" w:line="240" w:lineRule="auto"/>
        <w:ind w:firstLine="628" w:firstLineChars="20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 w:hAnsi="仿宋" w:eastAsia="仿宋" w:cs="仿宋"/>
          <w:spacing w:val="-3"/>
          <w:sz w:val="32"/>
          <w:szCs w:val="32"/>
          <w:lang w:val="en-US" w:eastAsia="zh-CN"/>
        </w:rPr>
        <w:t>4.</w:t>
      </w: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汇总表中课程平台评审链接务必准确，评审过程中因课程链接原因不能打开，评审不通过。课程平台评审链接可联系平台方获取。</w:t>
      </w:r>
    </w:p>
    <w:p>
      <w:pPr>
        <w:snapToGrid/>
        <w:spacing w:before="0" w:beforeAutospacing="0" w:after="0" w:afterAutospacing="0" w:line="240" w:lineRule="auto"/>
        <w:ind w:firstLine="628" w:firstLineChars="200"/>
        <w:jc w:val="both"/>
        <w:textAlignment w:val="baseline"/>
        <w:rPr>
          <w:rFonts w:hint="default"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5.课程认定后，面向社会开放共享时间不少于5年。</w:t>
      </w:r>
    </w:p>
    <w:p>
      <w:pPr>
        <w:snapToGrid/>
        <w:spacing w:before="0" w:beforeAutospacing="0" w:after="0" w:afterAutospacing="0" w:line="240" w:lineRule="auto"/>
        <w:ind w:firstLine="628" w:firstLineChars="200"/>
        <w:jc w:val="both"/>
        <w:textAlignment w:val="baseline"/>
        <w:rPr>
          <w:rFonts w:hint="eastAsia" w:ascii="仿宋" w:hAnsi="仿宋" w:eastAsia="仿宋" w:cs="仿宋"/>
          <w:spacing w:val="-3"/>
          <w:sz w:val="32"/>
          <w:szCs w:val="32"/>
          <w:lang w:val="en-US" w:eastAsia="zh-CN"/>
        </w:rPr>
      </w:pPr>
      <w:r>
        <w:rPr>
          <w:rFonts w:hint="eastAsia" w:ascii="仿宋" w:hAnsi="仿宋" w:eastAsia="仿宋" w:cs="仿宋"/>
          <w:spacing w:val="-3"/>
          <w:sz w:val="32"/>
          <w:szCs w:val="32"/>
          <w:lang w:val="en-US" w:eastAsia="zh-CN"/>
        </w:rPr>
        <w:t>6.</w:t>
      </w:r>
      <w:r>
        <w:rPr>
          <w:rFonts w:hint="eastAsia" w:ascii="仿宋_GB2312" w:eastAsia="仿宋_GB2312"/>
          <w:sz w:val="32"/>
          <w:szCs w:val="32"/>
          <w:lang w:val="en-US" w:eastAsia="zh-CN"/>
        </w:rPr>
        <w:t>材料报送。</w:t>
      </w:r>
      <w:r>
        <w:rPr>
          <w:rFonts w:hint="eastAsia" w:ascii="仿宋" w:hAnsi="仿宋" w:eastAsia="仿宋" w:cs="仿宋"/>
          <w:spacing w:val="-3"/>
          <w:sz w:val="32"/>
          <w:szCs w:val="32"/>
          <w:lang w:val="en-US" w:eastAsia="zh-CN"/>
        </w:rPr>
        <w:t>申报书与相关附件材料合订为1册报送，一式1份，白色布纹纸包皮装订；</w:t>
      </w:r>
      <w:r>
        <w:rPr>
          <w:rFonts w:hint="eastAsia" w:ascii="仿宋_GB2312" w:eastAsia="仿宋_GB2312"/>
          <w:sz w:val="32"/>
          <w:szCs w:val="32"/>
          <w:lang w:val="en-US" w:eastAsia="zh-CN"/>
        </w:rPr>
        <w:t>甘肃省职业教育在线精品课程申报汇总表</w:t>
      </w:r>
      <w:r>
        <w:rPr>
          <w:rFonts w:hint="eastAsia" w:ascii="仿宋" w:hAnsi="仿宋" w:eastAsia="仿宋" w:cs="仿宋"/>
          <w:spacing w:val="-3"/>
          <w:sz w:val="32"/>
          <w:szCs w:val="32"/>
          <w:lang w:val="en-US" w:eastAsia="zh-CN"/>
        </w:rPr>
        <w:t>1份。同步报送所有材料PDF版+Word版（汇总表为Excel版）。</w:t>
      </w:r>
    </w:p>
    <w:p>
      <w:pPr>
        <w:snapToGrid/>
        <w:spacing w:before="0" w:beforeAutospacing="0" w:after="0" w:afterAutospacing="0" w:line="240" w:lineRule="auto"/>
        <w:ind w:firstLine="640" w:firstLineChars="200"/>
        <w:jc w:val="both"/>
        <w:textAlignment w:val="baseline"/>
        <w:rPr>
          <w:rFonts w:hint="eastAsia" w:ascii="黑体" w:hAnsi="黑体" w:eastAsia="黑体" w:cs="黑体"/>
          <w:b w:val="0"/>
          <w:i w:val="0"/>
          <w:iCs w:val="0"/>
          <w:caps w:val="0"/>
          <w:color w:val="333333"/>
          <w:spacing w:val="0"/>
          <w:w w:val="100"/>
          <w:sz w:val="32"/>
          <w:szCs w:val="32"/>
          <w:shd w:val="clear" w:fill="FFFFFF"/>
          <w:lang w:val="en-US" w:eastAsia="zh-CN"/>
        </w:rPr>
      </w:pPr>
      <w:r>
        <w:rPr>
          <w:rFonts w:hint="eastAsia" w:ascii="黑体" w:hAnsi="黑体" w:eastAsia="黑体" w:cs="黑体"/>
          <w:b w:val="0"/>
          <w:i w:val="0"/>
          <w:iCs w:val="0"/>
          <w:caps w:val="0"/>
          <w:color w:val="333333"/>
          <w:spacing w:val="0"/>
          <w:w w:val="100"/>
          <w:sz w:val="32"/>
          <w:szCs w:val="32"/>
          <w:shd w:val="clear" w:fill="FFFFFF"/>
          <w:lang w:val="en-US" w:eastAsia="zh-CN"/>
        </w:rPr>
        <w:t>四、其他要求</w:t>
      </w:r>
    </w:p>
    <w:p>
      <w:pPr>
        <w:snapToGrid/>
        <w:spacing w:before="0" w:beforeAutospacing="0" w:after="0" w:afterAutospacing="0" w:line="240" w:lineRule="auto"/>
        <w:ind w:firstLine="631" w:firstLineChars="200"/>
        <w:jc w:val="both"/>
        <w:textAlignment w:val="baseline"/>
        <w:rPr>
          <w:rFonts w:hint="default" w:ascii="仿宋" w:hAnsi="仿宋" w:eastAsia="仿宋" w:cs="仿宋"/>
          <w:spacing w:val="-3"/>
          <w:sz w:val="32"/>
          <w:szCs w:val="32"/>
          <w:lang w:val="en-US" w:eastAsia="zh-CN"/>
        </w:rPr>
      </w:pPr>
      <w:r>
        <w:rPr>
          <w:rFonts w:hint="eastAsia" w:ascii="仿宋" w:hAnsi="仿宋" w:eastAsia="仿宋" w:cs="仿宋"/>
          <w:b/>
          <w:bCs/>
          <w:spacing w:val="-3"/>
          <w:sz w:val="32"/>
          <w:szCs w:val="32"/>
          <w:lang w:val="en-US" w:eastAsia="zh-CN"/>
        </w:rPr>
        <w:t>报送时间</w:t>
      </w:r>
      <w:r>
        <w:rPr>
          <w:rFonts w:hint="eastAsia" w:ascii="仿宋" w:hAnsi="仿宋" w:eastAsia="仿宋" w:cs="仿宋"/>
          <w:spacing w:val="-3"/>
          <w:sz w:val="32"/>
          <w:szCs w:val="32"/>
          <w:lang w:val="en-US" w:eastAsia="zh-CN"/>
        </w:rPr>
        <w:t>：评审资料6</w:t>
      </w:r>
      <w:r>
        <w:rPr>
          <w:rFonts w:hint="default" w:ascii="仿宋" w:hAnsi="仿宋" w:eastAsia="仿宋" w:cs="仿宋"/>
          <w:spacing w:val="-3"/>
          <w:sz w:val="32"/>
          <w:szCs w:val="32"/>
          <w:lang w:val="en-US" w:eastAsia="zh-CN"/>
        </w:rPr>
        <w:t>月</w:t>
      </w:r>
      <w:r>
        <w:rPr>
          <w:rFonts w:hint="eastAsia" w:ascii="仿宋" w:hAnsi="仿宋" w:eastAsia="仿宋" w:cs="仿宋"/>
          <w:spacing w:val="-3"/>
          <w:sz w:val="32"/>
          <w:szCs w:val="32"/>
          <w:lang w:val="en-US" w:eastAsia="zh-CN"/>
        </w:rPr>
        <w:t>7</w:t>
      </w:r>
      <w:r>
        <w:rPr>
          <w:rFonts w:hint="default" w:ascii="仿宋" w:hAnsi="仿宋" w:eastAsia="仿宋" w:cs="仿宋"/>
          <w:spacing w:val="-3"/>
          <w:sz w:val="32"/>
          <w:szCs w:val="32"/>
          <w:lang w:val="en-US" w:eastAsia="zh-CN"/>
        </w:rPr>
        <w:t>日前</w:t>
      </w:r>
      <w:r>
        <w:rPr>
          <w:rFonts w:hint="eastAsia" w:ascii="仿宋" w:hAnsi="仿宋" w:eastAsia="仿宋" w:cs="仿宋"/>
          <w:spacing w:val="-3"/>
          <w:sz w:val="32"/>
          <w:szCs w:val="32"/>
          <w:lang w:val="en-US" w:eastAsia="zh-CN"/>
        </w:rPr>
        <w:t>提交。评审通过后，课程负责人根据评审意见修改申报材料，修改后的资料一式1份，于6月14日前提交。</w:t>
      </w:r>
    </w:p>
    <w:p>
      <w:pPr>
        <w:snapToGrid/>
        <w:spacing w:before="0" w:beforeAutospacing="0" w:after="0" w:afterAutospacing="0" w:line="240" w:lineRule="auto"/>
        <w:ind w:left="0" w:leftChars="0" w:firstLine="640" w:firstLineChars="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bCs/>
          <w:i w:val="0"/>
          <w:iCs w:val="0"/>
          <w:caps w:val="0"/>
          <w:color w:val="333333"/>
          <w:spacing w:val="0"/>
          <w:w w:val="100"/>
          <w:sz w:val="32"/>
          <w:szCs w:val="32"/>
          <w:shd w:val="clear" w:fill="FFFFFF"/>
          <w:lang w:val="en-US" w:eastAsia="zh-CN"/>
        </w:rPr>
        <w:t>联系人</w:t>
      </w: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 xml:space="preserve">：刘艳慧 </w:t>
      </w:r>
    </w:p>
    <w:p>
      <w:pPr>
        <w:snapToGrid/>
        <w:spacing w:before="0" w:beforeAutospacing="0" w:after="0" w:afterAutospacing="0" w:line="240" w:lineRule="auto"/>
        <w:ind w:left="0" w:leftChars="0" w:firstLine="640" w:firstLineChars="0"/>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bCs/>
          <w:i w:val="0"/>
          <w:iCs w:val="0"/>
          <w:caps w:val="0"/>
          <w:color w:val="333333"/>
          <w:spacing w:val="0"/>
          <w:w w:val="100"/>
          <w:sz w:val="32"/>
          <w:szCs w:val="32"/>
          <w:shd w:val="clear" w:fill="FFFFFF"/>
          <w:lang w:val="en-US" w:eastAsia="zh-CN"/>
        </w:rPr>
        <w:t>联系电话</w:t>
      </w: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：139198633312</w:t>
      </w:r>
    </w:p>
    <w:p>
      <w:pPr>
        <w:snapToGrid/>
        <w:spacing w:before="0" w:beforeAutospacing="0" w:after="0" w:afterAutospacing="0" w:line="240" w:lineRule="auto"/>
        <w:ind w:left="0" w:leftChars="0" w:firstLine="640" w:firstLineChars="0"/>
        <w:jc w:val="both"/>
        <w:textAlignment w:val="baseline"/>
        <w:rPr>
          <w:rFonts w:hint="default" w:ascii="仿宋_GB2312" w:hAnsi="仿宋_GB2312" w:eastAsia="仿宋_GB2312" w:cs="仿宋_GB2312"/>
          <w:b w:val="0"/>
          <w:i w:val="0"/>
          <w:iCs w:val="0"/>
          <w:caps w:val="0"/>
          <w:color w:val="333333"/>
          <w:spacing w:val="0"/>
          <w:w w:val="100"/>
          <w:sz w:val="32"/>
          <w:szCs w:val="32"/>
          <w:shd w:val="clear" w:fill="FFFFFF"/>
          <w:lang w:val="en-US" w:eastAsia="zh-CN"/>
        </w:rPr>
      </w:pPr>
    </w:p>
    <w:p>
      <w:pPr>
        <w:snapToGrid/>
        <w:spacing w:before="0" w:beforeAutospacing="0" w:after="0" w:afterAutospacing="0" w:line="240" w:lineRule="auto"/>
        <w:ind w:left="0" w:leftChars="0" w:firstLine="640" w:firstLineChars="0"/>
        <w:jc w:val="both"/>
        <w:textAlignment w:val="baseline"/>
        <w:rPr>
          <w:rFonts w:hint="default" w:ascii="仿宋_GB2312" w:hAnsi="仿宋_GB2312" w:eastAsia="仿宋_GB2312" w:cs="仿宋_GB2312"/>
          <w:b w:val="0"/>
          <w:i w:val="0"/>
          <w:iCs w:val="0"/>
          <w:caps w:val="0"/>
          <w:color w:val="333333"/>
          <w:spacing w:val="0"/>
          <w:w w:val="100"/>
          <w:sz w:val="32"/>
          <w:szCs w:val="32"/>
          <w:shd w:val="clear" w:fill="FFFFFF"/>
          <w:lang w:val="en-US" w:eastAsia="zh-CN"/>
        </w:rPr>
      </w:pPr>
    </w:p>
    <w:p>
      <w:pPr>
        <w:snapToGrid/>
        <w:spacing w:before="0" w:beforeAutospacing="0" w:after="0" w:afterAutospacing="0" w:line="240" w:lineRule="auto"/>
        <w:ind w:left="0" w:leftChars="0" w:firstLine="0" w:firstLineChars="0"/>
        <w:jc w:val="center"/>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p>
    <w:p>
      <w:pPr>
        <w:snapToGrid/>
        <w:spacing w:before="0" w:beforeAutospacing="0" w:after="0" w:afterAutospacing="0" w:line="240" w:lineRule="auto"/>
        <w:jc w:val="both"/>
        <w:textAlignment w:val="baseline"/>
        <w:rPr>
          <w:rFonts w:hint="eastAsia"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 xml:space="preserve">                                           教务处</w:t>
      </w:r>
    </w:p>
    <w:p>
      <w:pPr>
        <w:snapToGrid/>
        <w:spacing w:before="0" w:beforeAutospacing="0" w:after="0" w:afterAutospacing="0" w:line="240" w:lineRule="auto"/>
        <w:jc w:val="both"/>
        <w:textAlignment w:val="baseline"/>
        <w:rPr>
          <w:rFonts w:hint="default" w:ascii="仿宋_GB2312" w:hAnsi="仿宋_GB2312" w:eastAsia="仿宋_GB2312" w:cs="仿宋_GB2312"/>
          <w:b w:val="0"/>
          <w:i w:val="0"/>
          <w:iCs w:val="0"/>
          <w:caps w:val="0"/>
          <w:color w:val="333333"/>
          <w:spacing w:val="0"/>
          <w:w w:val="100"/>
          <w:sz w:val="32"/>
          <w:szCs w:val="32"/>
          <w:shd w:val="clear" w:fill="FFFFFF"/>
          <w:lang w:val="en-US" w:eastAsia="zh-CN"/>
        </w:rPr>
      </w:pPr>
      <w:r>
        <w:rPr>
          <w:rFonts w:hint="eastAsia" w:ascii="仿宋_GB2312" w:hAnsi="仿宋_GB2312" w:eastAsia="仿宋_GB2312" w:cs="仿宋_GB2312"/>
          <w:b w:val="0"/>
          <w:i w:val="0"/>
          <w:iCs w:val="0"/>
          <w:caps w:val="0"/>
          <w:color w:val="333333"/>
          <w:spacing w:val="0"/>
          <w:w w:val="100"/>
          <w:sz w:val="32"/>
          <w:szCs w:val="32"/>
          <w:shd w:val="clear" w:fill="FFFFFF"/>
          <w:lang w:val="en-US" w:eastAsia="zh-CN"/>
        </w:rPr>
        <w:t xml:space="preserve">                                       2023年5月10日</w:t>
      </w:r>
    </w:p>
    <w:sectPr>
      <w:pgSz w:w="11906" w:h="16838"/>
      <w:pgMar w:top="1247" w:right="1417" w:bottom="113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5F76F8D-F843-4317-9C9E-13476B4AC7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2" w:fontKey="{A0638063-24A9-4D5C-84D8-23A55C6F8374}"/>
  </w:font>
  <w:font w:name="仿宋_GB2312">
    <w:panose1 w:val="02010609030101010101"/>
    <w:charset w:val="86"/>
    <w:family w:val="auto"/>
    <w:pitch w:val="default"/>
    <w:sig w:usb0="00000001" w:usb1="080E0000" w:usb2="00000000" w:usb3="00000000" w:csb0="00040000" w:csb1="00000000"/>
    <w:embedRegular r:id="rId3" w:fontKey="{924BF30E-3804-45D8-9129-27D9AF37085C}"/>
  </w:font>
  <w:font w:name="仿宋">
    <w:panose1 w:val="02010609060101010101"/>
    <w:charset w:val="86"/>
    <w:family w:val="auto"/>
    <w:pitch w:val="default"/>
    <w:sig w:usb0="800002BF" w:usb1="38CF7CFA" w:usb2="00000016" w:usb3="00000000" w:csb0="00040001" w:csb1="00000000"/>
    <w:embedRegular r:id="rId4" w:fontKey="{C27B3045-E463-43DF-A19D-4E5630D3F16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Y2MzNzk2Yjk0MTk2OTgwNDY0OTJiMDZlMDczM2IifQ=="/>
  </w:docVars>
  <w:rsids>
    <w:rsidRoot w:val="00000000"/>
    <w:rsid w:val="0021337E"/>
    <w:rsid w:val="0165286B"/>
    <w:rsid w:val="02C40969"/>
    <w:rsid w:val="02D51F68"/>
    <w:rsid w:val="0322028E"/>
    <w:rsid w:val="0AD02E89"/>
    <w:rsid w:val="0CEA5470"/>
    <w:rsid w:val="176A5B2B"/>
    <w:rsid w:val="1FD6480A"/>
    <w:rsid w:val="21A8188B"/>
    <w:rsid w:val="22162B37"/>
    <w:rsid w:val="25441769"/>
    <w:rsid w:val="297B3D60"/>
    <w:rsid w:val="2BD921C3"/>
    <w:rsid w:val="2D360531"/>
    <w:rsid w:val="2E1D349F"/>
    <w:rsid w:val="2F1A44EC"/>
    <w:rsid w:val="2FB55E3D"/>
    <w:rsid w:val="2FF73FEA"/>
    <w:rsid w:val="33DE0FDF"/>
    <w:rsid w:val="372A3469"/>
    <w:rsid w:val="37B83F21"/>
    <w:rsid w:val="3B1F062E"/>
    <w:rsid w:val="3B8406BA"/>
    <w:rsid w:val="3FCD5B4E"/>
    <w:rsid w:val="4D292E6F"/>
    <w:rsid w:val="6463608D"/>
    <w:rsid w:val="65E21016"/>
    <w:rsid w:val="6C30791F"/>
    <w:rsid w:val="6C541E61"/>
    <w:rsid w:val="75D67789"/>
    <w:rsid w:val="76AE2B8B"/>
    <w:rsid w:val="7A172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648</Words>
  <Characters>694</Characters>
  <Lines>0</Lines>
  <Paragraphs>0</Paragraphs>
  <TotalTime>1</TotalTime>
  <ScaleCrop>false</ScaleCrop>
  <LinksUpToDate>false</LinksUpToDate>
  <CharactersWithSpaces>779</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2022-08-04T07:43:00Z</dcterms:created>
  <dc:creator>jwc</dc:creator>
  <cp:lastModifiedBy>刘艳慧</cp:lastModifiedBy>
  <dcterms:modified xsi:type="dcterms:W3CDTF">2023-05-10T00:34:51Z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D3592011F6D84F97808739A07687EBBB</vt:lpwstr>
  </property>
</Properties>
</file>