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3001" w14:textId="77777777" w:rsidR="00CD2ACD" w:rsidRDefault="00CD2ACD" w:rsidP="00CD2ACD">
      <w:pPr>
        <w:pStyle w:val="a3"/>
        <w:shd w:val="clear" w:color="auto" w:fill="FFFFFF"/>
        <w:spacing w:before="0" w:beforeAutospacing="0" w:after="0" w:afterAutospacing="0"/>
        <w:jc w:val="both"/>
        <w:rPr>
          <w:rFonts w:ascii="微软雅黑" w:eastAsia="微软雅黑" w:hAnsi="微软雅黑"/>
          <w:color w:val="333333"/>
        </w:rPr>
      </w:pPr>
      <w:r>
        <w:rPr>
          <w:rFonts w:ascii="微软雅黑" w:eastAsia="微软雅黑" w:hAnsi="微软雅黑" w:hint="eastAsia"/>
          <w:color w:val="333333"/>
        </w:rPr>
        <w:t>附件1</w:t>
      </w:r>
    </w:p>
    <w:p w14:paraId="5F7B80E9" w14:textId="77777777" w:rsidR="00CD2ACD" w:rsidRPr="00462372" w:rsidRDefault="00CD2ACD" w:rsidP="00CD2ACD">
      <w:pPr>
        <w:pStyle w:val="a3"/>
        <w:shd w:val="clear" w:color="auto" w:fill="FFFFFF"/>
        <w:spacing w:before="0" w:beforeAutospacing="0" w:after="0" w:afterAutospacing="0"/>
        <w:ind w:firstLine="480"/>
        <w:jc w:val="center"/>
        <w:rPr>
          <w:rFonts w:ascii="微软雅黑" w:eastAsia="微软雅黑" w:hAnsi="微软雅黑"/>
          <w:color w:val="333333"/>
          <w:sz w:val="32"/>
          <w:szCs w:val="32"/>
        </w:rPr>
      </w:pPr>
      <w:r w:rsidRPr="00462372">
        <w:rPr>
          <w:rFonts w:ascii="微软雅黑" w:eastAsia="微软雅黑" w:hAnsi="微软雅黑" w:hint="eastAsia"/>
          <w:color w:val="333333"/>
          <w:sz w:val="32"/>
          <w:szCs w:val="32"/>
        </w:rPr>
        <w:t>2023年度新能源省级科技计划专项项目申报指南</w:t>
      </w:r>
    </w:p>
    <w:p w14:paraId="200D4FBA"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一、应用基础研究支持方向</w:t>
      </w:r>
    </w:p>
    <w:p w14:paraId="39B84752"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1.大型</w:t>
      </w:r>
      <w:proofErr w:type="gramStart"/>
      <w:r>
        <w:rPr>
          <w:rFonts w:ascii="微软雅黑" w:eastAsia="微软雅黑" w:hAnsi="微软雅黑" w:hint="eastAsia"/>
          <w:color w:val="333333"/>
        </w:rPr>
        <w:t>风光电</w:t>
      </w:r>
      <w:proofErr w:type="gramEnd"/>
      <w:r>
        <w:rPr>
          <w:rFonts w:ascii="微软雅黑" w:eastAsia="微软雅黑" w:hAnsi="微软雅黑" w:hint="eastAsia"/>
          <w:color w:val="333333"/>
        </w:rPr>
        <w:t>基地及关键部件智能在线监测、故障诊断、健康状态评估、预防性检修与优化控制研究。</w:t>
      </w:r>
    </w:p>
    <w:p w14:paraId="6D94E9D5"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2.太阳能热发电聚光集热系统动态特性和优化控制研究，以及长周期大型熔融盐储能阵列智能控制研究。新型高效太阳能光电转换和集热系统、太阳能热发电高温集热、储热研究。</w:t>
      </w:r>
    </w:p>
    <w:p w14:paraId="04DB7071"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3.太阳能高效捕获、储存、转化研究。“光热+”“光伏+”系列低碳产品研发。</w:t>
      </w:r>
    </w:p>
    <w:p w14:paraId="71754D6E"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4.氢能开发与利用、氢燃料电池、</w:t>
      </w:r>
      <w:proofErr w:type="gramStart"/>
      <w:r>
        <w:rPr>
          <w:rFonts w:ascii="微软雅黑" w:eastAsia="微软雅黑" w:hAnsi="微软雅黑" w:hint="eastAsia"/>
          <w:color w:val="333333"/>
        </w:rPr>
        <w:t>高效绿电制</w:t>
      </w:r>
      <w:proofErr w:type="gramEnd"/>
      <w:r>
        <w:rPr>
          <w:rFonts w:ascii="微软雅黑" w:eastAsia="微软雅黑" w:hAnsi="微软雅黑" w:hint="eastAsia"/>
          <w:color w:val="333333"/>
        </w:rPr>
        <w:t>（储）</w:t>
      </w:r>
      <w:proofErr w:type="gramStart"/>
      <w:r>
        <w:rPr>
          <w:rFonts w:ascii="微软雅黑" w:eastAsia="微软雅黑" w:hAnsi="微软雅黑" w:hint="eastAsia"/>
          <w:color w:val="333333"/>
        </w:rPr>
        <w:t>氢及系统优化</w:t>
      </w:r>
      <w:proofErr w:type="gramEnd"/>
      <w:r>
        <w:rPr>
          <w:rFonts w:ascii="微软雅黑" w:eastAsia="微软雅黑" w:hAnsi="微软雅黑" w:hint="eastAsia"/>
          <w:color w:val="333333"/>
        </w:rPr>
        <w:t>控制研究。</w:t>
      </w:r>
    </w:p>
    <w:p w14:paraId="3C285F82"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5.核燃料循环利用、</w:t>
      </w:r>
      <w:proofErr w:type="gramStart"/>
      <w:r>
        <w:rPr>
          <w:rFonts w:ascii="微软雅黑" w:eastAsia="微软雅黑" w:hAnsi="微软雅黑" w:hint="eastAsia"/>
          <w:color w:val="333333"/>
        </w:rPr>
        <w:t>钍基熔盐</w:t>
      </w:r>
      <w:proofErr w:type="gramEnd"/>
      <w:r>
        <w:rPr>
          <w:rFonts w:ascii="微软雅黑" w:eastAsia="微软雅黑" w:hAnsi="微软雅黑" w:hint="eastAsia"/>
          <w:color w:val="333333"/>
        </w:rPr>
        <w:t>堆熔盐储能高温制氢等核能综合利用研究，放射性同位素热源及电池制备研发。</w:t>
      </w:r>
    </w:p>
    <w:p w14:paraId="73E4E374"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6.放射性核素的分离提取、放射性废物处理处置研究。</w:t>
      </w:r>
    </w:p>
    <w:p w14:paraId="2EF6C231"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7.动力电池材料、光致变色材料、光伏组件新型高效低成本胶膜材料、熔盐光热发电</w:t>
      </w:r>
      <w:proofErr w:type="gramStart"/>
      <w:r>
        <w:rPr>
          <w:rFonts w:ascii="微软雅黑" w:eastAsia="微软雅黑" w:hAnsi="微软雅黑" w:hint="eastAsia"/>
          <w:color w:val="333333"/>
        </w:rPr>
        <w:t>吸热器耐高温腐蚀</w:t>
      </w:r>
      <w:proofErr w:type="gramEnd"/>
      <w:r>
        <w:rPr>
          <w:rFonts w:ascii="微软雅黑" w:eastAsia="微软雅黑" w:hAnsi="微软雅黑" w:hint="eastAsia"/>
          <w:color w:val="333333"/>
        </w:rPr>
        <w:t>材料、储氢材料、</w:t>
      </w:r>
      <w:proofErr w:type="gramStart"/>
      <w:r>
        <w:rPr>
          <w:rFonts w:ascii="微软雅黑" w:eastAsia="微软雅黑" w:hAnsi="微软雅黑" w:hint="eastAsia"/>
          <w:color w:val="333333"/>
        </w:rPr>
        <w:t>绿电制氢</w:t>
      </w:r>
      <w:proofErr w:type="gramEnd"/>
      <w:r>
        <w:rPr>
          <w:rFonts w:ascii="微软雅黑" w:eastAsia="微软雅黑" w:hAnsi="微软雅黑" w:hint="eastAsia"/>
          <w:color w:val="333333"/>
        </w:rPr>
        <w:t>高性能催化剂材料、高性能</w:t>
      </w:r>
      <w:proofErr w:type="gramStart"/>
      <w:r>
        <w:rPr>
          <w:rFonts w:ascii="微软雅黑" w:eastAsia="微软雅黑" w:hAnsi="微软雅黑" w:hint="eastAsia"/>
          <w:color w:val="333333"/>
        </w:rPr>
        <w:t>低铂或非铂氢</w:t>
      </w:r>
      <w:proofErr w:type="gramEnd"/>
      <w:r>
        <w:rPr>
          <w:rFonts w:ascii="微软雅黑" w:eastAsia="微软雅黑" w:hAnsi="微软雅黑" w:hint="eastAsia"/>
          <w:color w:val="333333"/>
        </w:rPr>
        <w:t>燃料电池催化剂材料、新能源电子铜箔等材料研发。</w:t>
      </w:r>
    </w:p>
    <w:p w14:paraId="4B849EC0"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8.新能源发电的生态环境影响监测评价</w:t>
      </w:r>
      <w:proofErr w:type="gramStart"/>
      <w:r>
        <w:rPr>
          <w:rFonts w:ascii="微软雅黑" w:eastAsia="微软雅黑" w:hAnsi="微软雅黑" w:hint="eastAsia"/>
          <w:color w:val="333333"/>
        </w:rPr>
        <w:t>及碳效益</w:t>
      </w:r>
      <w:proofErr w:type="gramEnd"/>
      <w:r>
        <w:rPr>
          <w:rFonts w:ascii="微软雅黑" w:eastAsia="微软雅黑" w:hAnsi="微软雅黑" w:hint="eastAsia"/>
          <w:color w:val="333333"/>
        </w:rPr>
        <w:t>评估研究。</w:t>
      </w:r>
    </w:p>
    <w:p w14:paraId="39CB1A7F"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9.高压大容量功率变换及系统安全可靠性评价研究。</w:t>
      </w:r>
    </w:p>
    <w:p w14:paraId="3FC43F72"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10.风光资源多尺度预测预报研究。</w:t>
      </w:r>
    </w:p>
    <w:p w14:paraId="66C2D2ED"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11.生物质高效低成本转化及生物质能利用研究。</w:t>
      </w:r>
    </w:p>
    <w:p w14:paraId="5B22B81F"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12.中深层</w:t>
      </w:r>
      <w:proofErr w:type="gramStart"/>
      <w:r>
        <w:rPr>
          <w:rFonts w:ascii="微软雅黑" w:eastAsia="微软雅黑" w:hAnsi="微软雅黑" w:hint="eastAsia"/>
          <w:color w:val="333333"/>
        </w:rPr>
        <w:t>地岩热高效</w:t>
      </w:r>
      <w:proofErr w:type="gramEnd"/>
      <w:r>
        <w:rPr>
          <w:rFonts w:ascii="微软雅黑" w:eastAsia="微软雅黑" w:hAnsi="微软雅黑" w:hint="eastAsia"/>
          <w:color w:val="333333"/>
        </w:rPr>
        <w:t>利用研究。</w:t>
      </w:r>
    </w:p>
    <w:p w14:paraId="5DFE57EC"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lastRenderedPageBreak/>
        <w:t>二、装备制造技术支持方向</w:t>
      </w:r>
    </w:p>
    <w:p w14:paraId="017FF0B3"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1.大型风电机组关键组件及控制装备设计研发。</w:t>
      </w:r>
    </w:p>
    <w:p w14:paraId="2441AF16"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2.高效光伏电池器件装备研发。</w:t>
      </w:r>
    </w:p>
    <w:p w14:paraId="06E6B158"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3.耐高温熔盐腐蚀高温合金及其部件设备研发。</w:t>
      </w:r>
    </w:p>
    <w:p w14:paraId="5B2E2D7C"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4.氢能制储运加等关键技术与装备研发。</w:t>
      </w:r>
      <w:proofErr w:type="gramStart"/>
      <w:r>
        <w:rPr>
          <w:rFonts w:ascii="微软雅黑" w:eastAsia="微软雅黑" w:hAnsi="微软雅黑" w:hint="eastAsia"/>
          <w:color w:val="333333"/>
        </w:rPr>
        <w:t>绿氢加</w:t>
      </w:r>
      <w:proofErr w:type="gramEnd"/>
      <w:r>
        <w:rPr>
          <w:rFonts w:ascii="微软雅黑" w:eastAsia="微软雅黑" w:hAnsi="微软雅黑" w:hint="eastAsia"/>
          <w:color w:val="333333"/>
        </w:rPr>
        <w:t>二氧化碳制甲醇工程技术及装备研发。电解制氢-低温低压合成氨关键技术研发。</w:t>
      </w:r>
    </w:p>
    <w:p w14:paraId="1593CC32"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5.</w:t>
      </w:r>
      <w:proofErr w:type="gramStart"/>
      <w:r>
        <w:rPr>
          <w:rFonts w:ascii="微软雅黑" w:eastAsia="微软雅黑" w:hAnsi="微软雅黑" w:hint="eastAsia"/>
          <w:color w:val="333333"/>
        </w:rPr>
        <w:t>钍基熔盐</w:t>
      </w:r>
      <w:proofErr w:type="gramEnd"/>
      <w:r>
        <w:rPr>
          <w:rFonts w:ascii="微软雅黑" w:eastAsia="微软雅黑" w:hAnsi="微软雅黑" w:hint="eastAsia"/>
          <w:color w:val="333333"/>
        </w:rPr>
        <w:t>堆专用泵及阀门研发，堆芯燃耗探测及中子源技术研发。</w:t>
      </w:r>
    </w:p>
    <w:p w14:paraId="620D69BC"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6.高比例新能源输配电装备研发，柔性多端口高压大容量功率变换装备研发。</w:t>
      </w:r>
    </w:p>
    <w:p w14:paraId="379E4DC1"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7.大电流高开断开关设备、高压气体绝缘开关设备及新型直流断路器研发。</w:t>
      </w:r>
    </w:p>
    <w:p w14:paraId="4F19B3A3"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8.高浓度恒温厌氧发酵器、</w:t>
      </w:r>
      <w:proofErr w:type="gramStart"/>
      <w:r>
        <w:rPr>
          <w:rFonts w:ascii="微软雅黑" w:eastAsia="微软雅黑" w:hAnsi="微软雅黑" w:hint="eastAsia"/>
          <w:color w:val="333333"/>
        </w:rPr>
        <w:t>低成本硫碳分离</w:t>
      </w:r>
      <w:proofErr w:type="gramEnd"/>
      <w:r>
        <w:rPr>
          <w:rFonts w:ascii="微软雅黑" w:eastAsia="微软雅黑" w:hAnsi="微软雅黑" w:hint="eastAsia"/>
          <w:color w:val="333333"/>
        </w:rPr>
        <w:t>及循环利用装置研发。</w:t>
      </w:r>
    </w:p>
    <w:p w14:paraId="280D5BD8"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三、储能技术支持方向</w:t>
      </w:r>
    </w:p>
    <w:p w14:paraId="238928F7"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1.</w:t>
      </w:r>
      <w:proofErr w:type="gramStart"/>
      <w:r>
        <w:rPr>
          <w:rFonts w:ascii="微软雅黑" w:eastAsia="微软雅黑" w:hAnsi="微软雅黑" w:hint="eastAsia"/>
          <w:color w:val="333333"/>
        </w:rPr>
        <w:t>锂</w:t>
      </w:r>
      <w:proofErr w:type="gramEnd"/>
      <w:r>
        <w:rPr>
          <w:rFonts w:ascii="微软雅黑" w:eastAsia="微软雅黑" w:hAnsi="微软雅黑" w:hint="eastAsia"/>
          <w:color w:val="333333"/>
        </w:rPr>
        <w:t>离子电池及钠离子电池、新型镍氢电池、新型液流电池和超级电容器等储能技术，高离子电导率固态电解质开发和制备技术。</w:t>
      </w:r>
    </w:p>
    <w:p w14:paraId="5FF547BF"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2.储能电池、电站全寿命周期安全评价与在线预警关键技术。</w:t>
      </w:r>
    </w:p>
    <w:p w14:paraId="5FCE572E"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3.</w:t>
      </w:r>
      <w:proofErr w:type="gramStart"/>
      <w:r>
        <w:rPr>
          <w:rFonts w:ascii="微软雅黑" w:eastAsia="微软雅黑" w:hAnsi="微软雅黑" w:hint="eastAsia"/>
          <w:color w:val="333333"/>
        </w:rPr>
        <w:t>绿电制氢</w:t>
      </w:r>
      <w:proofErr w:type="gramEnd"/>
      <w:r>
        <w:rPr>
          <w:rFonts w:ascii="微软雅黑" w:eastAsia="微软雅黑" w:hAnsi="微软雅黑" w:hint="eastAsia"/>
          <w:color w:val="333333"/>
        </w:rPr>
        <w:t>（氨）和</w:t>
      </w:r>
      <w:proofErr w:type="gramStart"/>
      <w:r>
        <w:rPr>
          <w:rFonts w:ascii="微软雅黑" w:eastAsia="微软雅黑" w:hAnsi="微软雅黑" w:hint="eastAsia"/>
          <w:color w:val="333333"/>
        </w:rPr>
        <w:t>氢燃料电池</w:t>
      </w:r>
      <w:proofErr w:type="gramEnd"/>
      <w:r>
        <w:rPr>
          <w:rFonts w:ascii="微软雅黑" w:eastAsia="微软雅黑" w:hAnsi="微软雅黑" w:hint="eastAsia"/>
          <w:color w:val="333333"/>
        </w:rPr>
        <w:t>关键技术。</w:t>
      </w:r>
    </w:p>
    <w:p w14:paraId="09F37607"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4.面向大型风电光</w:t>
      </w:r>
      <w:proofErr w:type="gramStart"/>
      <w:r>
        <w:rPr>
          <w:rFonts w:ascii="微软雅黑" w:eastAsia="微软雅黑" w:hAnsi="微软雅黑" w:hint="eastAsia"/>
          <w:color w:val="333333"/>
        </w:rPr>
        <w:t>伏</w:t>
      </w:r>
      <w:proofErr w:type="gramEnd"/>
      <w:r>
        <w:rPr>
          <w:rFonts w:ascii="微软雅黑" w:eastAsia="微软雅黑" w:hAnsi="微软雅黑" w:hint="eastAsia"/>
          <w:color w:val="333333"/>
        </w:rPr>
        <w:t>基地的储能集群优化布局与协调控制技术。</w:t>
      </w:r>
    </w:p>
    <w:p w14:paraId="5C0396C0"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5.分布式储能与分布式电源协同聚合技术。</w:t>
      </w:r>
    </w:p>
    <w:p w14:paraId="10BB2409"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6.</w:t>
      </w:r>
      <w:proofErr w:type="gramStart"/>
      <w:r>
        <w:rPr>
          <w:rFonts w:ascii="微软雅黑" w:eastAsia="微软雅黑" w:hAnsi="微软雅黑" w:hint="eastAsia"/>
          <w:color w:val="333333"/>
        </w:rPr>
        <w:t>多元新型</w:t>
      </w:r>
      <w:proofErr w:type="gramEnd"/>
      <w:r>
        <w:rPr>
          <w:rFonts w:ascii="微软雅黑" w:eastAsia="微软雅黑" w:hAnsi="微软雅黑" w:hint="eastAsia"/>
          <w:color w:val="333333"/>
        </w:rPr>
        <w:t>储能及集群接入电力系统控制保护与安全防御技术。</w:t>
      </w:r>
    </w:p>
    <w:p w14:paraId="76623067"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7.大型储能电站状态感知与智能运维技术。</w:t>
      </w:r>
    </w:p>
    <w:p w14:paraId="2FE7D608"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8.基于百万千瓦级光热电站集群长周期蓄能的多能源协同发电与消纳技术。</w:t>
      </w:r>
    </w:p>
    <w:p w14:paraId="6C0AB90F"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9.熔盐储能在光热电站调峰运行中的动态特性、大容量高温熔盐储罐安全运行监测评估技术。</w:t>
      </w:r>
    </w:p>
    <w:p w14:paraId="726A7194"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lastRenderedPageBreak/>
        <w:t>10.抽水蓄能，压缩空气、飞轮及重力储能等技术。</w:t>
      </w:r>
    </w:p>
    <w:p w14:paraId="789421CA"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四、大规模并网与消</w:t>
      </w:r>
      <w:proofErr w:type="gramStart"/>
      <w:r>
        <w:rPr>
          <w:rFonts w:ascii="微软雅黑" w:eastAsia="微软雅黑" w:hAnsi="微软雅黑" w:hint="eastAsia"/>
          <w:color w:val="333333"/>
        </w:rPr>
        <w:t>纳技术</w:t>
      </w:r>
      <w:proofErr w:type="gramEnd"/>
      <w:r>
        <w:rPr>
          <w:rFonts w:ascii="微软雅黑" w:eastAsia="微软雅黑" w:hAnsi="微软雅黑" w:hint="eastAsia"/>
          <w:color w:val="333333"/>
        </w:rPr>
        <w:t>支持方向</w:t>
      </w:r>
    </w:p>
    <w:p w14:paraId="65E1394B"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1.储能+新能源机组虚拟同步发电技术。</w:t>
      </w:r>
    </w:p>
    <w:p w14:paraId="0C5FD647"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2.交</w:t>
      </w:r>
      <w:proofErr w:type="gramStart"/>
      <w:r>
        <w:rPr>
          <w:rFonts w:ascii="微软雅黑" w:eastAsia="微软雅黑" w:hAnsi="微软雅黑" w:hint="eastAsia"/>
          <w:color w:val="333333"/>
        </w:rPr>
        <w:t>直流送端电网</w:t>
      </w:r>
      <w:proofErr w:type="gramEnd"/>
      <w:r>
        <w:rPr>
          <w:rFonts w:ascii="微软雅黑" w:eastAsia="微软雅黑" w:hAnsi="微软雅黑" w:hint="eastAsia"/>
          <w:color w:val="333333"/>
        </w:rPr>
        <w:t>新能源发电主动支撑技术。</w:t>
      </w:r>
    </w:p>
    <w:p w14:paraId="53AC2813"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3.高比例新能源与高比例电力电子装备接入电网稳定运行控制技术。</w:t>
      </w:r>
    </w:p>
    <w:p w14:paraId="0E8A4948"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4.</w:t>
      </w:r>
      <w:proofErr w:type="gramStart"/>
      <w:r>
        <w:rPr>
          <w:rFonts w:ascii="微软雅黑" w:eastAsia="微软雅黑" w:hAnsi="微软雅黑" w:hint="eastAsia"/>
          <w:color w:val="333333"/>
        </w:rPr>
        <w:t>源网荷储</w:t>
      </w:r>
      <w:proofErr w:type="gramEnd"/>
      <w:r>
        <w:rPr>
          <w:rFonts w:ascii="微软雅黑" w:eastAsia="微软雅黑" w:hAnsi="微软雅黑" w:hint="eastAsia"/>
          <w:color w:val="333333"/>
        </w:rPr>
        <w:t>一体化规划、设计和运行技术。</w:t>
      </w:r>
    </w:p>
    <w:p w14:paraId="6A2A039B"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5.交通能源融合系统规划、运行与控制关键技术。</w:t>
      </w:r>
    </w:p>
    <w:p w14:paraId="68D930D7"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6.光热蓄能</w:t>
      </w:r>
      <w:proofErr w:type="gramStart"/>
      <w:r>
        <w:rPr>
          <w:rFonts w:ascii="微软雅黑" w:eastAsia="微软雅黑" w:hAnsi="微软雅黑" w:hint="eastAsia"/>
          <w:color w:val="333333"/>
        </w:rPr>
        <w:t>与电氢融合</w:t>
      </w:r>
      <w:proofErr w:type="gramEnd"/>
      <w:r>
        <w:rPr>
          <w:rFonts w:ascii="微软雅黑" w:eastAsia="微软雅黑" w:hAnsi="微软雅黑" w:hint="eastAsia"/>
          <w:color w:val="333333"/>
        </w:rPr>
        <w:t>协调的灵活调峰技术。</w:t>
      </w:r>
    </w:p>
    <w:p w14:paraId="6F3398A5"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7.弱惯量支撑下新能源直流外送基地安全稳定控制技术。</w:t>
      </w:r>
    </w:p>
    <w:p w14:paraId="2973EB67"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8.新能源-工业耦合系统构建与运行控制关键技术。</w:t>
      </w:r>
    </w:p>
    <w:p w14:paraId="5F1A92D3"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五、回收再利用技术支持方向</w:t>
      </w:r>
    </w:p>
    <w:p w14:paraId="197FA2A3"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1.退役风电机组组件的资源化、高值化和绿色化利用关键技术，</w:t>
      </w:r>
      <w:proofErr w:type="gramStart"/>
      <w:r>
        <w:rPr>
          <w:rFonts w:ascii="微软雅黑" w:eastAsia="微软雅黑" w:hAnsi="微软雅黑" w:hint="eastAsia"/>
          <w:color w:val="333333"/>
        </w:rPr>
        <w:t>老旧风</w:t>
      </w:r>
      <w:proofErr w:type="gramEnd"/>
      <w:r>
        <w:rPr>
          <w:rFonts w:ascii="微软雅黑" w:eastAsia="微软雅黑" w:hAnsi="微软雅黑" w:hint="eastAsia"/>
          <w:color w:val="333333"/>
        </w:rPr>
        <w:t>电机组</w:t>
      </w:r>
      <w:proofErr w:type="gramStart"/>
      <w:r>
        <w:rPr>
          <w:rFonts w:ascii="微软雅黑" w:eastAsia="微软雅黑" w:hAnsi="微软雅黑" w:hint="eastAsia"/>
          <w:color w:val="333333"/>
        </w:rPr>
        <w:t>延寿再</w:t>
      </w:r>
      <w:proofErr w:type="gramEnd"/>
      <w:r>
        <w:rPr>
          <w:rFonts w:ascii="微软雅黑" w:eastAsia="微软雅黑" w:hAnsi="微软雅黑" w:hint="eastAsia"/>
          <w:color w:val="333333"/>
        </w:rPr>
        <w:t>制造技术。</w:t>
      </w:r>
    </w:p>
    <w:p w14:paraId="508F15F7"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2.退役光伏组件中银、铜等高价值组分提取、回收与再利用技术。</w:t>
      </w:r>
    </w:p>
    <w:p w14:paraId="1C4A7AE7"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3.退役动力电池重组、寿命评测和离散整合等综合利用技术。</w:t>
      </w:r>
    </w:p>
    <w:p w14:paraId="70599F0C"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4.退役动力储能电池拆解及全组分回收、净化与再利用技术。</w:t>
      </w:r>
    </w:p>
    <w:p w14:paraId="393772DD"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5.储能电池循环寿命快速检测和老化状态评价技术突破。</w:t>
      </w:r>
    </w:p>
    <w:p w14:paraId="1F3E6A85"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6.退役风电机组零部件和材料再制造及循环利用标准研究。</w:t>
      </w:r>
    </w:p>
    <w:p w14:paraId="388928D0"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六、数字化智能化技术支持方向</w:t>
      </w:r>
    </w:p>
    <w:p w14:paraId="00EF8BC2"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1.面向智慧风电、光</w:t>
      </w:r>
      <w:proofErr w:type="gramStart"/>
      <w:r>
        <w:rPr>
          <w:rFonts w:ascii="微软雅黑" w:eastAsia="微软雅黑" w:hAnsi="微软雅黑" w:hint="eastAsia"/>
          <w:color w:val="333333"/>
        </w:rPr>
        <w:t>伏系统</w:t>
      </w:r>
      <w:proofErr w:type="gramEnd"/>
      <w:r>
        <w:rPr>
          <w:rFonts w:ascii="微软雅黑" w:eastAsia="微软雅黑" w:hAnsi="微软雅黑" w:hint="eastAsia"/>
          <w:color w:val="333333"/>
        </w:rPr>
        <w:t>的数字孪生技术。</w:t>
      </w:r>
    </w:p>
    <w:p w14:paraId="00D13CF0"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2.大型风力机组健康评估及智能运维技术。</w:t>
      </w:r>
    </w:p>
    <w:p w14:paraId="761B8426"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3.复杂地形风电场智能群控技术。</w:t>
      </w:r>
    </w:p>
    <w:p w14:paraId="18A99DA7"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lastRenderedPageBreak/>
        <w:t>4.风电、光伏电站无人机巡检、智能IV诊断及光伏组件自动清洗技术。</w:t>
      </w:r>
    </w:p>
    <w:p w14:paraId="3E11D3EE"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5.智慧综合能源系统技术。</w:t>
      </w:r>
    </w:p>
    <w:p w14:paraId="4CFC1725" w14:textId="77777777" w:rsidR="00CD2ACD" w:rsidRDefault="00CD2ACD" w:rsidP="00CD2ACD">
      <w:pPr>
        <w:pStyle w:val="a3"/>
        <w:shd w:val="clear" w:color="auto" w:fill="FFFFFF"/>
        <w:spacing w:before="0" w:beforeAutospacing="0" w:after="0" w:afterAutospacing="0"/>
        <w:ind w:firstLine="480"/>
        <w:jc w:val="both"/>
        <w:rPr>
          <w:rFonts w:ascii="微软雅黑" w:eastAsia="微软雅黑" w:hAnsi="微软雅黑"/>
          <w:color w:val="333333"/>
        </w:rPr>
      </w:pPr>
      <w:r>
        <w:rPr>
          <w:rFonts w:ascii="微软雅黑" w:eastAsia="微软雅黑" w:hAnsi="微软雅黑" w:hint="eastAsia"/>
          <w:color w:val="333333"/>
        </w:rPr>
        <w:t>6.大数据、人工智能、云计算、物联网等信息技术在新能源装备制造领域的应用。</w:t>
      </w:r>
    </w:p>
    <w:p w14:paraId="53EB3F1C" w14:textId="7E10BD6E" w:rsidR="0085041D" w:rsidRDefault="00CD2ACD" w:rsidP="00CD2ACD">
      <w:pPr>
        <w:pStyle w:val="a3"/>
        <w:shd w:val="clear" w:color="auto" w:fill="FFFFFF"/>
        <w:spacing w:before="0" w:beforeAutospacing="0" w:after="0" w:afterAutospacing="0"/>
        <w:ind w:firstLine="480"/>
        <w:jc w:val="both"/>
      </w:pPr>
      <w:r>
        <w:rPr>
          <w:rFonts w:ascii="微软雅黑" w:eastAsia="微软雅黑" w:hAnsi="微软雅黑" w:hint="eastAsia"/>
          <w:color w:val="333333"/>
        </w:rPr>
        <w:t>7.“风光水火储”及“源网荷储”一体化优化数字孪生技术与协同调控技术和V2G技术。</w:t>
      </w:r>
    </w:p>
    <w:sectPr w:rsidR="008504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E12B" w14:textId="77777777" w:rsidR="00E57C22" w:rsidRDefault="00E57C22" w:rsidP="00462372">
      <w:r>
        <w:separator/>
      </w:r>
    </w:p>
  </w:endnote>
  <w:endnote w:type="continuationSeparator" w:id="0">
    <w:p w14:paraId="6F29EA25" w14:textId="77777777" w:rsidR="00E57C22" w:rsidRDefault="00E57C22" w:rsidP="0046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C8A2" w14:textId="77777777" w:rsidR="00E57C22" w:rsidRDefault="00E57C22" w:rsidP="00462372">
      <w:r>
        <w:separator/>
      </w:r>
    </w:p>
  </w:footnote>
  <w:footnote w:type="continuationSeparator" w:id="0">
    <w:p w14:paraId="55867D93" w14:textId="77777777" w:rsidR="00E57C22" w:rsidRDefault="00E57C22" w:rsidP="00462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CD"/>
    <w:rsid w:val="00462372"/>
    <w:rsid w:val="0085041D"/>
    <w:rsid w:val="00CD2ACD"/>
    <w:rsid w:val="00E57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0D687"/>
  <w15:chartTrackingRefBased/>
  <w15:docId w15:val="{244906F1-D1EB-4BA3-B9F9-C2A109FD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A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AC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46237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2372"/>
    <w:rPr>
      <w:sz w:val="18"/>
      <w:szCs w:val="18"/>
    </w:rPr>
  </w:style>
  <w:style w:type="paragraph" w:styleId="a6">
    <w:name w:val="footer"/>
    <w:basedOn w:val="a"/>
    <w:link w:val="a7"/>
    <w:uiPriority w:val="99"/>
    <w:unhideWhenUsed/>
    <w:rsid w:val="00462372"/>
    <w:pPr>
      <w:tabs>
        <w:tab w:val="center" w:pos="4153"/>
        <w:tab w:val="right" w:pos="8306"/>
      </w:tabs>
      <w:snapToGrid w:val="0"/>
      <w:jc w:val="left"/>
    </w:pPr>
    <w:rPr>
      <w:sz w:val="18"/>
      <w:szCs w:val="18"/>
    </w:rPr>
  </w:style>
  <w:style w:type="character" w:customStyle="1" w:styleId="a7">
    <w:name w:val="页脚 字符"/>
    <w:basedOn w:val="a0"/>
    <w:link w:val="a6"/>
    <w:uiPriority w:val="99"/>
    <w:rsid w:val="004623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Gendalf</dc:creator>
  <cp:keywords/>
  <dc:description/>
  <cp:lastModifiedBy>Yin Gendalf</cp:lastModifiedBy>
  <cp:revision>2</cp:revision>
  <dcterms:created xsi:type="dcterms:W3CDTF">2023-03-17T02:24:00Z</dcterms:created>
  <dcterms:modified xsi:type="dcterms:W3CDTF">2023-03-17T02:28:00Z</dcterms:modified>
</cp:coreProperties>
</file>