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楷体_GB2312" w:hAnsi="宋体" w:eastAsia="楷体_GB2312" w:cs="宋体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eastAsia="zh-CN"/>
        </w:rPr>
        <w:instrText xml:space="preserve">ADDIN CNKISM.UserStyle</w:instrTex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fldChar w:fldCharType="separate"/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fldChar w:fldCharType="end"/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 xml:space="preserve">                                   </w:t>
      </w:r>
    </w:p>
    <w:p>
      <w:pPr>
        <w:widowControl/>
        <w:jc w:val="center"/>
        <w:rPr>
          <w:rFonts w:ascii="黑体" w:hAnsi="华文中宋" w:eastAsia="黑体" w:cs="Times New Roman"/>
          <w:bCs/>
          <w:color w:val="000000"/>
          <w:sz w:val="44"/>
          <w:szCs w:val="44"/>
        </w:rPr>
      </w:pPr>
    </w:p>
    <w:p>
      <w:pPr>
        <w:widowControl/>
        <w:jc w:val="center"/>
        <w:rPr>
          <w:rFonts w:ascii="方正小标宋简体" w:hAnsi="华文中宋" w:eastAsia="方正小标宋简体" w:cs="Times New Roman"/>
          <w:bCs/>
          <w:color w:val="000000"/>
          <w:sz w:val="52"/>
          <w:szCs w:val="52"/>
        </w:rPr>
      </w:pPr>
      <w:r>
        <w:rPr>
          <w:rFonts w:hint="eastAsia" w:ascii="方正小标宋简体" w:hAnsi="华文中宋" w:eastAsia="方正小标宋简体" w:cs="Times New Roman"/>
          <w:bCs/>
          <w:color w:val="000000"/>
          <w:sz w:val="52"/>
          <w:szCs w:val="52"/>
        </w:rPr>
        <w:t>甘肃省职业教育教学改革研究项目</w:t>
      </w:r>
    </w:p>
    <w:p>
      <w:pPr>
        <w:widowControl/>
        <w:jc w:val="center"/>
        <w:rPr>
          <w:rFonts w:ascii="方正小标宋简体" w:eastAsia="方正小标宋简体" w:cs="Times New Roman" w:hAnsiTheme="minorEastAsia"/>
          <w:bCs/>
          <w:color w:val="000000"/>
          <w:sz w:val="52"/>
          <w:szCs w:val="52"/>
        </w:rPr>
      </w:pPr>
      <w:r>
        <w:rPr>
          <w:rFonts w:hint="eastAsia" w:ascii="方正小标宋简体" w:eastAsia="方正小标宋简体" w:cs="Times New Roman" w:hAnsiTheme="minorEastAsia"/>
          <w:bCs/>
          <w:color w:val="000000"/>
          <w:sz w:val="52"/>
          <w:szCs w:val="52"/>
        </w:rPr>
        <w:t>申 报 书（B）</w:t>
      </w:r>
    </w:p>
    <w:p>
      <w:pPr>
        <w:widowControl/>
        <w:ind w:firstLine="1920"/>
        <w:rPr>
          <w:rFonts w:ascii="仿宋_GB2312" w:hAnsi="Times New Roman" w:eastAsia="仿宋_GB2312" w:cs="Times New Roman"/>
          <w:bCs/>
          <w:color w:val="000000"/>
          <w:sz w:val="32"/>
          <w:szCs w:val="20"/>
        </w:rPr>
      </w:pPr>
    </w:p>
    <w:p>
      <w:pPr>
        <w:widowControl/>
        <w:rPr>
          <w:rFonts w:ascii="仿宋_GB2312" w:hAnsi="Times New Roman" w:eastAsia="仿宋_GB2312" w:cs="Times New Roman"/>
          <w:bCs/>
          <w:color w:val="000000"/>
          <w:sz w:val="32"/>
          <w:szCs w:val="20"/>
        </w:rPr>
      </w:pPr>
    </w:p>
    <w:p>
      <w:pPr>
        <w:widowControl/>
        <w:rPr>
          <w:rFonts w:hint="eastAsia" w:ascii="仿宋_GB2312" w:hAnsi="Times New Roman" w:eastAsia="仿宋_GB2312" w:cs="Times New Roman"/>
          <w:bCs/>
          <w:color w:val="000000"/>
          <w:sz w:val="32"/>
          <w:szCs w:val="20"/>
        </w:rPr>
      </w:pPr>
    </w:p>
    <w:p>
      <w:pPr>
        <w:widowControl/>
        <w:rPr>
          <w:rFonts w:hint="eastAsia" w:ascii="仿宋_GB2312" w:hAnsi="Times New Roman" w:eastAsia="仿宋_GB2312" w:cs="Times New Roman"/>
          <w:bCs/>
          <w:color w:val="000000"/>
          <w:sz w:val="32"/>
          <w:szCs w:val="20"/>
        </w:rPr>
      </w:pPr>
    </w:p>
    <w:p>
      <w:pPr>
        <w:widowControl/>
        <w:rPr>
          <w:rFonts w:hint="eastAsia" w:ascii="仿宋_GB2312" w:hAnsi="Times New Roman" w:eastAsia="仿宋_GB2312" w:cs="Times New Roman"/>
          <w:bCs/>
          <w:color w:val="000000"/>
          <w:sz w:val="32"/>
          <w:szCs w:val="20"/>
        </w:rPr>
      </w:pPr>
    </w:p>
    <w:p>
      <w:pPr>
        <w:widowControl/>
        <w:rPr>
          <w:rFonts w:hint="eastAsia" w:ascii="仿宋_GB2312" w:hAnsi="Times New Roman" w:eastAsia="仿宋_GB2312" w:cs="Times New Roman"/>
          <w:bCs/>
          <w:color w:val="000000"/>
          <w:sz w:val="32"/>
          <w:szCs w:val="20"/>
        </w:rPr>
      </w:pPr>
    </w:p>
    <w:p>
      <w:pPr>
        <w:widowControl/>
        <w:rPr>
          <w:rFonts w:ascii="仿宋_GB2312" w:hAnsi="Times New Roman" w:eastAsia="仿宋_GB2312" w:cs="Times New Roman"/>
          <w:bCs/>
          <w:color w:val="000000"/>
          <w:sz w:val="32"/>
          <w:szCs w:val="20"/>
        </w:rPr>
      </w:pPr>
    </w:p>
    <w:p>
      <w:pPr>
        <w:spacing w:line="400" w:lineRule="exact"/>
        <w:rPr>
          <w:rFonts w:ascii="仿宋_GB2312" w:hAnsi="Times New Roman" w:eastAsia="仿宋_GB2312" w:cs="Times New Roman"/>
          <w:bCs/>
          <w:sz w:val="36"/>
          <w:szCs w:val="24"/>
        </w:rPr>
      </w:pPr>
      <w:r>
        <w:rPr>
          <w:rFonts w:hint="eastAsia" w:ascii="楷体_GB2312" w:hAnsi="Times New Roman" w:eastAsia="楷体_GB2312" w:cs="Times New Roman"/>
          <w:bCs/>
          <w:sz w:val="36"/>
          <w:szCs w:val="24"/>
        </w:rPr>
        <w:t xml:space="preserve">   项 目 名 称</w:t>
      </w:r>
      <w:r>
        <w:rPr>
          <w:rFonts w:hint="eastAsia" w:ascii="仿宋_GB2312" w:hAnsi="Times New Roman" w:eastAsia="仿宋_GB2312" w:cs="Times New Roman"/>
          <w:bCs/>
          <w:sz w:val="36"/>
          <w:szCs w:val="24"/>
        </w:rPr>
        <w:t>：</w:t>
      </w:r>
      <w:r>
        <w:rPr>
          <w:rFonts w:ascii="Times New Roman" w:hAnsi="Times New Roman" w:eastAsia="宋体" w:cs="Times New Roman"/>
          <w:bCs/>
          <w:sz w:val="22"/>
          <w:szCs w:val="24"/>
        </w:rPr>
        <w:t>____________________________________________</w:t>
      </w:r>
      <w:r>
        <w:rPr>
          <w:rFonts w:hint="eastAsia" w:ascii="Times New Roman" w:hAnsi="Times New Roman" w:eastAsia="宋体" w:cs="Times New Roman"/>
          <w:bCs/>
          <w:sz w:val="22"/>
          <w:szCs w:val="24"/>
          <w:u w:val="single"/>
        </w:rPr>
        <w:t xml:space="preserve"> </w:t>
      </w:r>
    </w:p>
    <w:p>
      <w:pPr>
        <w:rPr>
          <w:rFonts w:hint="eastAsia" w:ascii="Times New Roman" w:hAnsi="Times New Roman" w:eastAsia="宋体" w:cs="Times New Roman"/>
          <w:bCs/>
          <w:color w:val="000000"/>
          <w:szCs w:val="24"/>
        </w:rPr>
      </w:pPr>
    </w:p>
    <w:p>
      <w:pPr>
        <w:rPr>
          <w:rFonts w:hint="eastAsia" w:ascii="Times New Roman" w:hAnsi="Times New Roman" w:eastAsia="宋体" w:cs="Times New Roman"/>
          <w:bCs/>
          <w:color w:val="000000"/>
          <w:szCs w:val="24"/>
        </w:rPr>
      </w:pPr>
    </w:p>
    <w:p>
      <w:pPr>
        <w:rPr>
          <w:rFonts w:hint="eastAsia" w:ascii="Times New Roman" w:hAnsi="Times New Roman" w:eastAsia="宋体" w:cs="Times New Roman"/>
          <w:bCs/>
          <w:color w:val="000000"/>
          <w:szCs w:val="24"/>
        </w:rPr>
      </w:pPr>
    </w:p>
    <w:p>
      <w:pPr>
        <w:rPr>
          <w:rFonts w:hint="eastAsia" w:ascii="Times New Roman" w:hAnsi="Times New Roman" w:eastAsia="宋体" w:cs="Times New Roman"/>
          <w:bCs/>
          <w:color w:val="000000"/>
          <w:szCs w:val="24"/>
        </w:rPr>
      </w:pPr>
    </w:p>
    <w:p>
      <w:pPr>
        <w:rPr>
          <w:rFonts w:hint="eastAsia" w:ascii="Times New Roman" w:hAnsi="Times New Roman" w:eastAsia="宋体" w:cs="Times New Roman"/>
          <w:bCs/>
          <w:color w:val="000000"/>
          <w:szCs w:val="24"/>
        </w:rPr>
      </w:pPr>
    </w:p>
    <w:p>
      <w:pPr>
        <w:rPr>
          <w:rFonts w:hint="eastAsia" w:ascii="Times New Roman" w:hAnsi="Times New Roman" w:eastAsia="宋体" w:cs="Times New Roman"/>
          <w:bCs/>
          <w:color w:val="000000"/>
          <w:szCs w:val="24"/>
        </w:rPr>
      </w:pPr>
    </w:p>
    <w:p>
      <w:pPr>
        <w:rPr>
          <w:rFonts w:hint="eastAsia" w:ascii="Times New Roman" w:hAnsi="Times New Roman" w:eastAsia="宋体" w:cs="Times New Roman"/>
          <w:bCs/>
          <w:color w:val="000000"/>
          <w:szCs w:val="24"/>
        </w:rPr>
      </w:pPr>
    </w:p>
    <w:p>
      <w:pPr>
        <w:rPr>
          <w:rFonts w:hint="eastAsia" w:ascii="Times New Roman" w:hAnsi="Times New Roman" w:eastAsia="宋体" w:cs="Times New Roman"/>
          <w:bCs/>
          <w:color w:val="000000"/>
          <w:szCs w:val="24"/>
        </w:rPr>
      </w:pPr>
    </w:p>
    <w:p>
      <w:pPr>
        <w:rPr>
          <w:rFonts w:hint="eastAsia" w:ascii="Times New Roman" w:hAnsi="Times New Roman" w:eastAsia="宋体" w:cs="Times New Roman"/>
          <w:bCs/>
          <w:color w:val="000000"/>
          <w:szCs w:val="24"/>
        </w:rPr>
      </w:pPr>
    </w:p>
    <w:p>
      <w:pPr>
        <w:rPr>
          <w:rFonts w:hint="eastAsia" w:ascii="Times New Roman" w:hAnsi="Times New Roman" w:eastAsia="宋体" w:cs="Times New Roman"/>
          <w:bCs/>
          <w:color w:val="000000"/>
          <w:szCs w:val="24"/>
        </w:rPr>
      </w:pPr>
    </w:p>
    <w:p>
      <w:pPr>
        <w:rPr>
          <w:rFonts w:hint="eastAsia" w:ascii="Times New Roman" w:hAnsi="Times New Roman" w:eastAsia="宋体" w:cs="Times New Roman"/>
          <w:bCs/>
          <w:color w:val="000000"/>
          <w:szCs w:val="24"/>
        </w:rPr>
      </w:pPr>
    </w:p>
    <w:p>
      <w:pPr>
        <w:rPr>
          <w:rFonts w:hint="eastAsia" w:ascii="Times New Roman" w:hAnsi="Times New Roman" w:eastAsia="宋体" w:cs="Times New Roman"/>
          <w:bCs/>
          <w:color w:val="000000"/>
          <w:szCs w:val="24"/>
        </w:rPr>
      </w:pPr>
    </w:p>
    <w:p>
      <w:pPr>
        <w:rPr>
          <w:rFonts w:hint="eastAsia" w:ascii="Times New Roman" w:hAnsi="Times New Roman" w:eastAsia="宋体" w:cs="Times New Roman"/>
          <w:bCs/>
          <w:color w:val="000000"/>
          <w:szCs w:val="24"/>
        </w:rPr>
      </w:pPr>
    </w:p>
    <w:p>
      <w:pPr>
        <w:rPr>
          <w:rFonts w:hint="eastAsia" w:ascii="Times New Roman" w:hAnsi="Times New Roman" w:eastAsia="宋体" w:cs="Times New Roman"/>
          <w:bCs/>
          <w:color w:val="000000"/>
          <w:szCs w:val="24"/>
        </w:rPr>
      </w:pPr>
    </w:p>
    <w:p>
      <w:pPr>
        <w:rPr>
          <w:rFonts w:hint="eastAsia" w:ascii="Times New Roman" w:hAnsi="Times New Roman" w:eastAsia="宋体" w:cs="Times New Roman"/>
          <w:bCs/>
          <w:color w:val="000000"/>
          <w:szCs w:val="24"/>
        </w:rPr>
      </w:pPr>
    </w:p>
    <w:p>
      <w:pPr>
        <w:rPr>
          <w:rFonts w:hint="eastAsia" w:ascii="Times New Roman" w:hAnsi="Times New Roman" w:eastAsia="宋体" w:cs="Times New Roman"/>
          <w:bCs/>
          <w:color w:val="000000"/>
          <w:szCs w:val="24"/>
        </w:rPr>
      </w:pPr>
    </w:p>
    <w:p>
      <w:pPr>
        <w:rPr>
          <w:rFonts w:hint="eastAsia" w:ascii="Times New Roman" w:hAnsi="Times New Roman" w:eastAsia="宋体" w:cs="Times New Roman"/>
          <w:bCs/>
          <w:color w:val="000000"/>
          <w:szCs w:val="24"/>
        </w:rPr>
      </w:pPr>
    </w:p>
    <w:p>
      <w:pPr>
        <w:rPr>
          <w:rFonts w:ascii="Times New Roman" w:hAnsi="Times New Roman" w:eastAsia="宋体" w:cs="Times New Roman"/>
          <w:bCs/>
          <w:color w:val="000000"/>
          <w:szCs w:val="24"/>
        </w:rPr>
      </w:pPr>
    </w:p>
    <w:p>
      <w:pPr>
        <w:widowControl/>
        <w:jc w:val="center"/>
        <w:rPr>
          <w:rFonts w:ascii="楷体_GB2312" w:hAnsi="Times New Roman" w:eastAsia="楷体_GB2312" w:cs="Times New Roman"/>
          <w:bCs/>
          <w:color w:val="000000"/>
          <w:spacing w:val="40"/>
          <w:sz w:val="36"/>
          <w:szCs w:val="20"/>
        </w:rPr>
      </w:pPr>
      <w:r>
        <w:rPr>
          <w:rFonts w:hint="eastAsia" w:ascii="楷体_GB2312" w:hAnsi="Times New Roman" w:eastAsia="楷体_GB2312" w:cs="Times New Roman"/>
          <w:bCs/>
          <w:color w:val="000000"/>
          <w:spacing w:val="40"/>
          <w:sz w:val="36"/>
          <w:szCs w:val="20"/>
        </w:rPr>
        <w:t>甘肃省教育厅制</w:t>
      </w:r>
    </w:p>
    <w:p>
      <w:pPr>
        <w:rPr>
          <w:rFonts w:ascii="楷体_GB2312" w:hAnsi="Times New Roman" w:eastAsia="楷体_GB2312" w:cs="Times New Roman"/>
          <w:sz w:val="30"/>
          <w:szCs w:val="24"/>
        </w:rPr>
      </w:pPr>
      <w:r>
        <w:rPr>
          <w:rFonts w:hint="eastAsia" w:ascii="楷体_GB2312" w:hAnsi="Times New Roman" w:eastAsia="楷体_GB2312" w:cs="Times New Roman"/>
          <w:sz w:val="30"/>
          <w:szCs w:val="24"/>
        </w:rPr>
        <w:t>一、简表</w:t>
      </w:r>
    </w:p>
    <w:tbl>
      <w:tblPr>
        <w:tblStyle w:val="5"/>
        <w:tblW w:w="946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"/>
        <w:gridCol w:w="1780"/>
        <w:gridCol w:w="73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cantSplit/>
          <w:trHeight w:val="677" w:hRule="atLeast"/>
          <w:jc w:val="center"/>
        </w:trPr>
        <w:tc>
          <w:tcPr>
            <w:tcW w:w="352" w:type="dxa"/>
            <w:vMerge w:val="restart"/>
            <w:vAlign w:val="center"/>
          </w:tcPr>
          <w:p>
            <w:pPr>
              <w:spacing w:line="283" w:lineRule="exact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  <w:t>项目简况</w:t>
            </w:r>
          </w:p>
        </w:tc>
        <w:tc>
          <w:tcPr>
            <w:tcW w:w="1780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Cs w:val="24"/>
              </w:rPr>
              <w:t>项目名称</w:t>
            </w:r>
          </w:p>
        </w:tc>
        <w:tc>
          <w:tcPr>
            <w:tcW w:w="7331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352" w:type="dxa"/>
            <w:vMerge w:val="continue"/>
            <w:vAlign w:val="center"/>
          </w:tcPr>
          <w:p>
            <w:pPr>
              <w:spacing w:line="283" w:lineRule="exact"/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hAnsi="Times New Roman" w:eastAsia="仿宋_GB2312" w:cs="Times New Roman"/>
                <w:bCs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Cs w:val="24"/>
              </w:rPr>
              <w:t>研究方向</w:t>
            </w:r>
          </w:p>
        </w:tc>
        <w:tc>
          <w:tcPr>
            <w:tcW w:w="7331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352" w:type="dxa"/>
            <w:vMerge w:val="continue"/>
            <w:vAlign w:val="center"/>
          </w:tcPr>
          <w:p>
            <w:pPr>
              <w:spacing w:line="283" w:lineRule="exact"/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hAnsi="Times New Roman" w:eastAsia="仿宋_GB2312" w:cs="Times New Roman"/>
                <w:bCs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Cs w:val="24"/>
              </w:rPr>
              <w:t>最终成果形式</w:t>
            </w:r>
          </w:p>
        </w:tc>
        <w:tc>
          <w:tcPr>
            <w:tcW w:w="7331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352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  <w:t>起止年月</w:t>
            </w:r>
          </w:p>
        </w:tc>
        <w:tc>
          <w:tcPr>
            <w:tcW w:w="7331" w:type="dxa"/>
            <w:vAlign w:val="center"/>
          </w:tcPr>
          <w:p>
            <w:pPr>
              <w:spacing w:line="283" w:lineRule="exact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  <w:t xml:space="preserve">       年   月        至       年    月</w:t>
            </w:r>
          </w:p>
        </w:tc>
      </w:tr>
    </w:tbl>
    <w:p>
      <w:pPr>
        <w:rPr>
          <w:rFonts w:ascii="仿宋_GB2312" w:hAnsi="Times New Roman" w:eastAsia="仿宋_GB2312" w:cs="Times New Roman"/>
          <w:szCs w:val="24"/>
        </w:rPr>
      </w:pPr>
    </w:p>
    <w:p>
      <w:pPr>
        <w:rPr>
          <w:rFonts w:ascii="楷体_GB2312" w:hAnsi="Times New Roman" w:eastAsia="楷体_GB2312" w:cs="Times New Roman"/>
          <w:bCs/>
          <w:color w:val="000000"/>
          <w:sz w:val="30"/>
          <w:szCs w:val="30"/>
        </w:rPr>
      </w:pPr>
      <w:r>
        <w:rPr>
          <w:rFonts w:hint="eastAsia" w:ascii="楷体_GB2312" w:hAnsi="Times New Roman" w:eastAsia="楷体_GB2312" w:cs="Times New Roman"/>
          <w:bCs/>
          <w:color w:val="000000"/>
          <w:sz w:val="30"/>
          <w:szCs w:val="30"/>
        </w:rPr>
        <w:t>二、立项背景与意义</w:t>
      </w:r>
    </w:p>
    <w:tbl>
      <w:tblPr>
        <w:tblStyle w:val="5"/>
        <w:tblW w:w="953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4" w:hRule="atLeast"/>
          <w:jc w:val="center"/>
        </w:trPr>
        <w:tc>
          <w:tcPr>
            <w:tcW w:w="9538" w:type="dxa"/>
          </w:tcPr>
          <w:p>
            <w:pPr>
              <w:tabs>
                <w:tab w:val="left" w:pos="1273"/>
              </w:tabs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  <w:szCs w:val="24"/>
              </w:rPr>
              <w:t>（一）国内外相关研究现状分析（本课题研究的理论和实际应用价值，目前国内外研究的现状和趋势）</w:t>
            </w:r>
          </w:p>
          <w:p>
            <w:pPr>
              <w:spacing w:line="276" w:lineRule="auto"/>
              <w:rPr>
                <w:rFonts w:ascii="仿宋_GB2312" w:hAnsi="Times New Roman" w:eastAsia="仿宋_GB2312" w:cs="Times New Roman"/>
                <w:bCs/>
                <w:color w:val="0000FF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ab/>
            </w:r>
          </w:p>
          <w:p>
            <w:pPr>
              <w:tabs>
                <w:tab w:val="left" w:pos="1273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tabs>
                <w:tab w:val="left" w:pos="1273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8" w:hRule="atLeast"/>
          <w:jc w:val="center"/>
        </w:trPr>
        <w:tc>
          <w:tcPr>
            <w:tcW w:w="9538" w:type="dxa"/>
          </w:tcPr>
          <w:p>
            <w:pPr>
              <w:tabs>
                <w:tab w:val="left" w:pos="1356"/>
              </w:tabs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  <w:szCs w:val="24"/>
              </w:rPr>
              <w:t>（二）本项目研究意义</w:t>
            </w:r>
          </w:p>
          <w:p>
            <w:pPr>
              <w:tabs>
                <w:tab w:val="left" w:pos="1356"/>
              </w:tabs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楷体_GB2312" w:hAnsi="Times New Roman" w:eastAsia="楷体_GB2312" w:cs="Times New Roman"/>
          <w:bCs/>
          <w:color w:val="000000"/>
          <w:sz w:val="30"/>
          <w:szCs w:val="30"/>
        </w:rPr>
      </w:pPr>
      <w:r>
        <w:rPr>
          <w:rFonts w:hint="eastAsia" w:ascii="楷体_GB2312" w:hAnsi="Times New Roman" w:eastAsia="楷体_GB2312" w:cs="Times New Roman"/>
          <w:bCs/>
          <w:color w:val="000000"/>
          <w:sz w:val="30"/>
          <w:szCs w:val="30"/>
        </w:rPr>
        <w:t>三、研究内容、方案和进程</w:t>
      </w:r>
    </w:p>
    <w:tbl>
      <w:tblPr>
        <w:tblStyle w:val="5"/>
        <w:tblW w:w="9347" w:type="dxa"/>
        <w:jc w:val="center"/>
        <w:tblInd w:w="-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46"/>
        <w:gridCol w:w="92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1355" w:hRule="atLeast"/>
          <w:jc w:val="center"/>
        </w:trPr>
        <w:tc>
          <w:tcPr>
            <w:tcW w:w="9339" w:type="dxa"/>
            <w:gridSpan w:val="2"/>
          </w:tcPr>
          <w:p>
            <w:pPr>
              <w:spacing w:before="156" w:beforeLines="50"/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  <w:szCs w:val="24"/>
              </w:rPr>
              <w:t>（一）研究内容</w:t>
            </w: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3560" w:hRule="atLeast"/>
          <w:jc w:val="center"/>
        </w:trPr>
        <w:tc>
          <w:tcPr>
            <w:tcW w:w="9339" w:type="dxa"/>
            <w:gridSpan w:val="2"/>
          </w:tcPr>
          <w:p>
            <w:pPr>
              <w:spacing w:before="156" w:beforeLines="50"/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  <w:szCs w:val="24"/>
              </w:rPr>
              <w:t>（二）研究目标</w:t>
            </w: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6745" w:hRule="atLeast"/>
          <w:jc w:val="center"/>
        </w:trPr>
        <w:tc>
          <w:tcPr>
            <w:tcW w:w="9339" w:type="dxa"/>
            <w:gridSpan w:val="2"/>
          </w:tcPr>
          <w:p>
            <w:pPr>
              <w:spacing w:before="156" w:beforeLines="50"/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  <w:szCs w:val="24"/>
              </w:rPr>
              <w:t>（三）拟解决的关键问题</w:t>
            </w: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5" w:hRule="atLeast"/>
          <w:jc w:val="center"/>
        </w:trPr>
        <w:tc>
          <w:tcPr>
            <w:tcW w:w="9347" w:type="dxa"/>
            <w:gridSpan w:val="3"/>
          </w:tcPr>
          <w:p>
            <w:pPr>
              <w:spacing w:before="156" w:beforeLines="50"/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  <w:szCs w:val="24"/>
              </w:rPr>
              <w:t>（四）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改革方案设计和解决问题的方法</w:t>
            </w: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54" w:type="dxa"/>
          <w:trHeight w:val="7755" w:hRule="atLeast"/>
          <w:jc w:val="center"/>
        </w:trPr>
        <w:tc>
          <w:tcPr>
            <w:tcW w:w="9293" w:type="dxa"/>
          </w:tcPr>
          <w:p>
            <w:pPr>
              <w:spacing w:before="156" w:beforeLines="50"/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  <w:szCs w:val="24"/>
              </w:rPr>
              <w:t>（五）项目的创新点、预期效益（包括实施范围与受益范围等）</w:t>
            </w: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54" w:type="dxa"/>
          <w:trHeight w:val="5090" w:hRule="atLeast"/>
          <w:jc w:val="center"/>
        </w:trPr>
        <w:tc>
          <w:tcPr>
            <w:tcW w:w="9293" w:type="dxa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（六）推广应用价值</w:t>
            </w: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54" w:type="dxa"/>
          <w:trHeight w:val="5519" w:hRule="atLeast"/>
          <w:jc w:val="center"/>
        </w:trPr>
        <w:tc>
          <w:tcPr>
            <w:tcW w:w="9293" w:type="dxa"/>
          </w:tcPr>
          <w:p>
            <w:pPr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  <w:szCs w:val="24"/>
              </w:rPr>
              <w:t>（七）项目的预期成果形式（</w:t>
            </w:r>
            <w:r>
              <w:rPr>
                <w:rFonts w:hint="eastAsia" w:ascii="仿宋_GB2312" w:hAnsi="宋体" w:eastAsia="仿宋_GB2312" w:cs="Times New Roman"/>
                <w:bCs/>
                <w:color w:val="000000"/>
                <w:sz w:val="24"/>
                <w:szCs w:val="24"/>
              </w:rPr>
              <w:t>研究报告、教改方案、人才培养方案、教材、课件、软件、调研报告、著作、论文等。其中，研究报告为必备成果。</w:t>
            </w:r>
            <w:r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  <w:szCs w:val="24"/>
              </w:rPr>
              <w:t>）</w:t>
            </w: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54" w:type="dxa"/>
          <w:trHeight w:val="4095" w:hRule="atLeast"/>
          <w:jc w:val="center"/>
        </w:trPr>
        <w:tc>
          <w:tcPr>
            <w:tcW w:w="9293" w:type="dxa"/>
          </w:tcPr>
          <w:p>
            <w:pPr>
              <w:spacing w:before="156" w:beforeLines="50"/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  <w:szCs w:val="24"/>
              </w:rPr>
              <w:t>（八）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项目具体安排及进度</w:t>
            </w: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楷体_GB2312" w:hAnsi="Times New Roman" w:eastAsia="楷体_GB2312" w:cs="Times New Roman"/>
          <w:bCs/>
          <w:color w:val="000000"/>
          <w:sz w:val="30"/>
          <w:szCs w:val="30"/>
        </w:rPr>
      </w:pPr>
      <w:r>
        <w:rPr>
          <w:rFonts w:hint="eastAsia" w:ascii="楷体_GB2312" w:hAnsi="Times New Roman" w:eastAsia="楷体_GB2312" w:cs="Times New Roman"/>
          <w:bCs/>
          <w:color w:val="000000"/>
          <w:sz w:val="30"/>
          <w:szCs w:val="30"/>
        </w:rPr>
        <w:t>四、经费预算</w:t>
      </w:r>
    </w:p>
    <w:tbl>
      <w:tblPr>
        <w:tblStyle w:val="5"/>
        <w:tblW w:w="916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1293"/>
        <w:gridCol w:w="61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  <w:szCs w:val="24"/>
              </w:rPr>
              <w:t>支出项目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  <w:szCs w:val="24"/>
              </w:rPr>
              <w:t>金额（元）</w:t>
            </w:r>
          </w:p>
        </w:tc>
        <w:tc>
          <w:tcPr>
            <w:tcW w:w="6106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  <w:szCs w:val="24"/>
              </w:rPr>
              <w:t>依    据    及    理    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ind w:left="691"/>
      </w:pPr>
    </w:p>
    <w:sectPr>
      <w:footerReference r:id="rId3" w:type="default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一简">
    <w:altName w:val="微软雅黑"/>
    <w:panose1 w:val="00000000000000000000"/>
    <w:charset w:val="86"/>
    <w:family w:val="modern"/>
    <w:pitch w:val="default"/>
    <w:sig w:usb0="00000000" w:usb1="00000000" w:usb2="0000001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2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w9kx90QAA&#10;AAMBAAAPAAAAAAAAAAEAIAAAACIAAABkcnMvZG93bnJldi54bWxQSwECFAAUAAAACACHTuJAV2Xg&#10;VewBAAC0AwAADgAAAAAAAAABACAAAAAgAQAAZHJzL2Uyb0RvYy54bWxQSwUGAAAAAAYABgBZAQAA&#10;f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AB"/>
    <w:rsid w:val="00165415"/>
    <w:rsid w:val="001919AB"/>
    <w:rsid w:val="00242CF2"/>
    <w:rsid w:val="0027412A"/>
    <w:rsid w:val="003D0110"/>
    <w:rsid w:val="003E5E4D"/>
    <w:rsid w:val="00614F20"/>
    <w:rsid w:val="00625F5F"/>
    <w:rsid w:val="006444CC"/>
    <w:rsid w:val="006A5D96"/>
    <w:rsid w:val="00852287"/>
    <w:rsid w:val="00A73CA4"/>
    <w:rsid w:val="00A851BE"/>
    <w:rsid w:val="00C45FEB"/>
    <w:rsid w:val="00DA7852"/>
    <w:rsid w:val="4CF231D9"/>
    <w:rsid w:val="656A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101</Words>
  <Characters>576</Characters>
  <Lines>4</Lines>
  <Paragraphs>1</Paragraphs>
  <TotalTime>0</TotalTime>
  <ScaleCrop>false</ScaleCrop>
  <LinksUpToDate>false</LinksUpToDate>
  <CharactersWithSpaces>676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2018-06-11T04:01:00Z</dcterms:created>
  <dc:creator>张昱</dc:creator>
  <cp:lastModifiedBy>张昱</cp:lastModifiedBy>
  <dcterms:modified xsi:type="dcterms:W3CDTF">2020-03-31T01:40:18Z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